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6A5D0">
      <w:pPr>
        <w:bidi w:val="0"/>
        <w:rPr>
          <w:rFonts w:hint="eastAsia" w:ascii="黑体" w:hAnsi="黑体" w:eastAsia="黑体" w:cs="黑体"/>
          <w:sz w:val="32"/>
          <w:szCs w:val="32"/>
        </w:rPr>
      </w:pPr>
      <w:r>
        <w:rPr>
          <w:rFonts w:hint="eastAsia" w:ascii="黑体" w:hAnsi="黑体" w:eastAsia="黑体" w:cs="黑体"/>
          <w:sz w:val="32"/>
          <w:szCs w:val="32"/>
        </w:rPr>
        <w:t>附件：劳务招聘人员岗位一览表</w:t>
      </w:r>
    </w:p>
    <w:tbl>
      <w:tblPr>
        <w:tblStyle w:val="14"/>
        <w:tblW w:w="5098"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42"/>
        <w:gridCol w:w="1223"/>
        <w:gridCol w:w="843"/>
        <w:gridCol w:w="890"/>
        <w:gridCol w:w="3731"/>
        <w:gridCol w:w="4176"/>
        <w:gridCol w:w="822"/>
        <w:gridCol w:w="813"/>
        <w:gridCol w:w="1292"/>
      </w:tblGrid>
      <w:tr w14:paraId="0CC93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351" w:type="pct"/>
            <w:vAlign w:val="center"/>
          </w:tcPr>
          <w:p w14:paraId="58CAE399">
            <w:pPr>
              <w:pStyle w:val="6"/>
              <w:widowControl/>
              <w:spacing w:before="0" w:beforeAutospacing="0" w:after="0" w:afterAutospacing="0" w:line="240" w:lineRule="exact"/>
              <w:jc w:val="center"/>
              <w:rPr>
                <w:rFonts w:hint="eastAsia" w:ascii="黑体" w:hAnsi="黑体" w:eastAsia="黑体" w:cs="黑体"/>
                <w:spacing w:val="1"/>
                <w:kern w:val="2"/>
                <w:sz w:val="20"/>
                <w:szCs w:val="20"/>
                <w:lang w:eastAsia="zh-CN"/>
              </w:rPr>
            </w:pPr>
            <w:r>
              <w:rPr>
                <w:rFonts w:hint="eastAsia" w:ascii="黑体" w:hAnsi="黑体" w:eastAsia="黑体" w:cs="黑体"/>
                <w:spacing w:val="1"/>
                <w:kern w:val="2"/>
                <w:sz w:val="20"/>
                <w:szCs w:val="20"/>
                <w:lang w:eastAsia="zh-CN"/>
              </w:rPr>
              <w:t>序号</w:t>
            </w:r>
          </w:p>
        </w:tc>
        <w:tc>
          <w:tcPr>
            <w:tcW w:w="412" w:type="pct"/>
            <w:vAlign w:val="center"/>
          </w:tcPr>
          <w:p w14:paraId="7A8A5499">
            <w:pPr>
              <w:pStyle w:val="6"/>
              <w:widowControl/>
              <w:spacing w:before="0" w:beforeAutospacing="0" w:after="0" w:afterAutospacing="0" w:line="240" w:lineRule="exact"/>
              <w:jc w:val="center"/>
              <w:rPr>
                <w:rFonts w:hint="eastAsia" w:ascii="黑体" w:hAnsi="黑体" w:eastAsia="黑体" w:cs="黑体"/>
                <w:spacing w:val="1"/>
                <w:kern w:val="2"/>
                <w:sz w:val="20"/>
                <w:szCs w:val="20"/>
                <w:lang w:eastAsia="zh-CN"/>
              </w:rPr>
            </w:pPr>
            <w:r>
              <w:rPr>
                <w:rFonts w:hint="eastAsia" w:ascii="黑体" w:hAnsi="黑体" w:eastAsia="黑体" w:cs="黑体"/>
                <w:spacing w:val="1"/>
                <w:kern w:val="2"/>
                <w:sz w:val="20"/>
                <w:szCs w:val="20"/>
                <w:lang w:eastAsia="zh-CN"/>
              </w:rPr>
              <w:t>岗位名称</w:t>
            </w:r>
          </w:p>
        </w:tc>
        <w:tc>
          <w:tcPr>
            <w:tcW w:w="284" w:type="pct"/>
            <w:vAlign w:val="center"/>
          </w:tcPr>
          <w:p w14:paraId="27DC60A1">
            <w:pPr>
              <w:pStyle w:val="6"/>
              <w:widowControl/>
              <w:spacing w:before="0" w:beforeAutospacing="0" w:after="0" w:afterAutospacing="0" w:line="240" w:lineRule="exact"/>
              <w:jc w:val="center"/>
              <w:rPr>
                <w:rFonts w:hint="eastAsia" w:ascii="黑体" w:hAnsi="黑体" w:eastAsia="黑体" w:cs="黑体"/>
                <w:spacing w:val="1"/>
                <w:kern w:val="2"/>
                <w:sz w:val="20"/>
                <w:szCs w:val="20"/>
              </w:rPr>
            </w:pPr>
            <w:r>
              <w:rPr>
                <w:rFonts w:hint="eastAsia" w:ascii="黑体" w:hAnsi="黑体" w:eastAsia="黑体" w:cs="黑体"/>
                <w:spacing w:val="1"/>
                <w:kern w:val="2"/>
                <w:sz w:val="20"/>
                <w:szCs w:val="20"/>
              </w:rPr>
              <w:t>需求人数</w:t>
            </w:r>
          </w:p>
        </w:tc>
        <w:tc>
          <w:tcPr>
            <w:tcW w:w="300" w:type="pct"/>
            <w:vAlign w:val="center"/>
          </w:tcPr>
          <w:p w14:paraId="4C73BB75">
            <w:pPr>
              <w:pStyle w:val="6"/>
              <w:widowControl/>
              <w:spacing w:before="0" w:beforeAutospacing="0" w:after="0" w:afterAutospacing="0" w:line="240" w:lineRule="exact"/>
              <w:jc w:val="center"/>
              <w:rPr>
                <w:rFonts w:hint="eastAsia" w:ascii="黑体" w:hAnsi="黑体" w:eastAsia="黑体" w:cs="黑体"/>
                <w:spacing w:val="1"/>
                <w:kern w:val="2"/>
                <w:sz w:val="20"/>
                <w:szCs w:val="20"/>
              </w:rPr>
            </w:pPr>
            <w:r>
              <w:rPr>
                <w:rFonts w:hint="eastAsia" w:ascii="黑体" w:hAnsi="黑体" w:eastAsia="黑体" w:cs="黑体"/>
                <w:spacing w:val="1"/>
                <w:kern w:val="2"/>
                <w:sz w:val="20"/>
                <w:szCs w:val="20"/>
              </w:rPr>
              <w:t>经验要求</w:t>
            </w:r>
          </w:p>
        </w:tc>
        <w:tc>
          <w:tcPr>
            <w:tcW w:w="1257" w:type="pct"/>
            <w:vAlign w:val="center"/>
          </w:tcPr>
          <w:p w14:paraId="0EEB4F79">
            <w:pPr>
              <w:pStyle w:val="6"/>
              <w:widowControl/>
              <w:spacing w:before="0" w:beforeAutospacing="0" w:after="0" w:afterAutospacing="0" w:line="240" w:lineRule="exact"/>
              <w:jc w:val="center"/>
              <w:rPr>
                <w:rFonts w:hint="eastAsia" w:ascii="黑体" w:hAnsi="黑体" w:eastAsia="黑体" w:cs="黑体"/>
                <w:spacing w:val="1"/>
                <w:kern w:val="2"/>
                <w:sz w:val="20"/>
                <w:szCs w:val="20"/>
                <w:lang w:eastAsia="zh-CN"/>
              </w:rPr>
            </w:pPr>
            <w:r>
              <w:rPr>
                <w:rFonts w:hint="eastAsia" w:ascii="黑体" w:hAnsi="黑体" w:eastAsia="黑体" w:cs="黑体"/>
                <w:spacing w:val="1"/>
                <w:kern w:val="2"/>
                <w:sz w:val="20"/>
                <w:szCs w:val="20"/>
                <w:lang w:eastAsia="zh-CN"/>
              </w:rPr>
              <w:t>岗位职责</w:t>
            </w:r>
          </w:p>
        </w:tc>
        <w:tc>
          <w:tcPr>
            <w:tcW w:w="1407" w:type="pct"/>
            <w:vAlign w:val="center"/>
          </w:tcPr>
          <w:p w14:paraId="745491DF">
            <w:pPr>
              <w:pStyle w:val="6"/>
              <w:widowControl/>
              <w:spacing w:before="0" w:beforeAutospacing="0" w:after="0" w:afterAutospacing="0" w:line="240" w:lineRule="exact"/>
              <w:jc w:val="center"/>
              <w:rPr>
                <w:rFonts w:hint="eastAsia" w:ascii="黑体" w:hAnsi="黑体" w:eastAsia="黑体" w:cs="黑体"/>
                <w:spacing w:val="1"/>
                <w:kern w:val="2"/>
                <w:sz w:val="20"/>
                <w:szCs w:val="20"/>
              </w:rPr>
            </w:pPr>
            <w:r>
              <w:rPr>
                <w:rFonts w:hint="eastAsia" w:ascii="黑体" w:hAnsi="黑体" w:eastAsia="黑体" w:cs="黑体"/>
                <w:spacing w:val="1"/>
                <w:kern w:val="2"/>
                <w:sz w:val="20"/>
                <w:szCs w:val="20"/>
              </w:rPr>
              <w:t>岗位要求</w:t>
            </w:r>
          </w:p>
        </w:tc>
        <w:tc>
          <w:tcPr>
            <w:tcW w:w="277" w:type="pct"/>
            <w:vAlign w:val="center"/>
          </w:tcPr>
          <w:p w14:paraId="6B6D0BB3">
            <w:pPr>
              <w:pStyle w:val="6"/>
              <w:widowControl/>
              <w:spacing w:before="0" w:beforeAutospacing="0" w:after="0" w:afterAutospacing="0" w:line="240" w:lineRule="exact"/>
              <w:jc w:val="center"/>
              <w:rPr>
                <w:rFonts w:hint="eastAsia" w:ascii="黑体" w:hAnsi="黑体" w:eastAsia="黑体" w:cs="黑体"/>
                <w:spacing w:val="1"/>
                <w:kern w:val="2"/>
                <w:sz w:val="20"/>
                <w:szCs w:val="20"/>
              </w:rPr>
            </w:pPr>
            <w:r>
              <w:rPr>
                <w:rFonts w:hint="eastAsia" w:ascii="黑体" w:hAnsi="黑体" w:eastAsia="黑体" w:cs="黑体"/>
                <w:spacing w:val="1"/>
                <w:kern w:val="2"/>
                <w:sz w:val="20"/>
                <w:szCs w:val="20"/>
                <w:lang w:eastAsia="zh-CN"/>
              </w:rPr>
              <w:t>薪</w:t>
            </w:r>
            <w:r>
              <w:rPr>
                <w:rFonts w:hint="eastAsia" w:ascii="黑体" w:hAnsi="黑体" w:eastAsia="黑体" w:cs="黑体"/>
                <w:spacing w:val="1"/>
                <w:kern w:val="2"/>
                <w:sz w:val="20"/>
                <w:szCs w:val="20"/>
              </w:rPr>
              <w:t>资待遇</w:t>
            </w:r>
          </w:p>
        </w:tc>
        <w:tc>
          <w:tcPr>
            <w:tcW w:w="274" w:type="pct"/>
            <w:vAlign w:val="center"/>
          </w:tcPr>
          <w:p w14:paraId="5166BD40">
            <w:pPr>
              <w:pStyle w:val="6"/>
              <w:widowControl/>
              <w:spacing w:before="0" w:beforeAutospacing="0" w:after="0" w:afterAutospacing="0" w:line="240" w:lineRule="exact"/>
              <w:jc w:val="center"/>
              <w:rPr>
                <w:rFonts w:hint="eastAsia" w:ascii="黑体" w:hAnsi="黑体" w:eastAsia="黑体" w:cs="黑体"/>
                <w:spacing w:val="1"/>
                <w:kern w:val="2"/>
                <w:sz w:val="20"/>
                <w:szCs w:val="20"/>
                <w:lang w:eastAsia="zh-CN"/>
              </w:rPr>
            </w:pPr>
            <w:r>
              <w:rPr>
                <w:rFonts w:hint="eastAsia" w:ascii="黑体" w:hAnsi="黑体" w:eastAsia="黑体" w:cs="黑体"/>
                <w:spacing w:val="1"/>
                <w:kern w:val="2"/>
                <w:sz w:val="20"/>
                <w:szCs w:val="20"/>
                <w:lang w:eastAsia="zh-CN"/>
              </w:rPr>
              <w:t>年龄要求</w:t>
            </w:r>
          </w:p>
        </w:tc>
        <w:tc>
          <w:tcPr>
            <w:tcW w:w="435" w:type="pct"/>
            <w:vAlign w:val="center"/>
          </w:tcPr>
          <w:p w14:paraId="6D771764">
            <w:pPr>
              <w:pStyle w:val="6"/>
              <w:widowControl/>
              <w:spacing w:before="0" w:beforeAutospacing="0" w:after="0" w:afterAutospacing="0" w:line="240" w:lineRule="exact"/>
              <w:jc w:val="center"/>
              <w:rPr>
                <w:rFonts w:hint="eastAsia" w:ascii="黑体" w:hAnsi="黑体" w:eastAsia="黑体" w:cs="黑体"/>
                <w:spacing w:val="1"/>
                <w:kern w:val="2"/>
                <w:sz w:val="20"/>
                <w:szCs w:val="20"/>
                <w:lang w:eastAsia="zh-CN"/>
              </w:rPr>
            </w:pPr>
            <w:r>
              <w:rPr>
                <w:rFonts w:hint="eastAsia" w:ascii="黑体" w:hAnsi="黑体" w:eastAsia="黑体" w:cs="黑体"/>
                <w:spacing w:val="1"/>
                <w:kern w:val="2"/>
                <w:sz w:val="20"/>
                <w:szCs w:val="20"/>
                <w:lang w:eastAsia="zh-CN"/>
              </w:rPr>
              <w:t>工作地点</w:t>
            </w:r>
          </w:p>
        </w:tc>
      </w:tr>
      <w:tr w14:paraId="5789E1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2" w:hRule="atLeast"/>
          <w:jc w:val="center"/>
        </w:trPr>
        <w:tc>
          <w:tcPr>
            <w:tcW w:w="351" w:type="pct"/>
            <w:vAlign w:val="center"/>
          </w:tcPr>
          <w:p w14:paraId="1EDD2005">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eastAsia="zh-CN"/>
              </w:rPr>
              <w:t>1</w:t>
            </w:r>
          </w:p>
        </w:tc>
        <w:tc>
          <w:tcPr>
            <w:tcW w:w="412" w:type="pct"/>
            <w:vAlign w:val="center"/>
          </w:tcPr>
          <w:p w14:paraId="24222E7E">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eastAsia="zh-CN"/>
              </w:rPr>
              <w:t>综合后勤岗</w:t>
            </w:r>
          </w:p>
        </w:tc>
        <w:tc>
          <w:tcPr>
            <w:tcW w:w="284" w:type="pct"/>
            <w:vAlign w:val="center"/>
          </w:tcPr>
          <w:p w14:paraId="4E5E66F9">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val="en-US" w:eastAsia="zh-CN"/>
              </w:rPr>
              <w:t>3</w:t>
            </w:r>
          </w:p>
        </w:tc>
        <w:tc>
          <w:tcPr>
            <w:tcW w:w="300" w:type="pct"/>
            <w:vAlign w:val="center"/>
          </w:tcPr>
          <w:p w14:paraId="16A13813">
            <w:pPr>
              <w:pStyle w:val="13"/>
              <w:spacing w:line="240" w:lineRule="exact"/>
              <w:jc w:val="center"/>
              <w:rPr>
                <w:rFonts w:hint="eastAsia" w:ascii="宋体" w:hAnsi="宋体" w:eastAsia="宋体" w:cs="宋体"/>
                <w:spacing w:val="1"/>
                <w:sz w:val="20"/>
                <w:szCs w:val="20"/>
                <w:lang w:eastAsia="zh-CN"/>
              </w:rPr>
            </w:pPr>
            <w:r>
              <w:rPr>
                <w:rFonts w:hint="eastAsia" w:ascii="宋体" w:hAnsi="宋体" w:eastAsia="宋体" w:cs="宋体"/>
                <w:spacing w:val="1"/>
                <w:sz w:val="20"/>
                <w:szCs w:val="20"/>
                <w:lang w:eastAsia="zh-CN"/>
              </w:rPr>
              <w:t>具有相关工作经验</w:t>
            </w:r>
          </w:p>
        </w:tc>
        <w:tc>
          <w:tcPr>
            <w:tcW w:w="1257" w:type="pct"/>
            <w:vAlign w:val="center"/>
          </w:tcPr>
          <w:p w14:paraId="41F0EDAB">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1.主要负责后勤保障工作；</w:t>
            </w:r>
          </w:p>
          <w:p w14:paraId="52DA9EDF">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2.负责配合资料整理、录入及文书起草工作；</w:t>
            </w:r>
          </w:p>
          <w:p w14:paraId="280DC47A">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3.负责工作协调、会议组织等其他辅助工作。</w:t>
            </w:r>
          </w:p>
        </w:tc>
        <w:tc>
          <w:tcPr>
            <w:tcW w:w="1407" w:type="pct"/>
            <w:vAlign w:val="center"/>
          </w:tcPr>
          <w:p w14:paraId="562DCA7B">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1.大专及以上学历，其中本科及以上学历和双一流院校优先考虑，经济学类、管理学类等相关专业，有行政管理相关工作经验（特别优秀者可适当放宽条件）；</w:t>
            </w:r>
          </w:p>
          <w:p w14:paraId="35BDC4F9">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2.年龄在</w:t>
            </w:r>
            <w:r>
              <w:rPr>
                <w:rFonts w:hint="eastAsia" w:ascii="宋体" w:hAnsi="宋体" w:eastAsia="宋体" w:cs="宋体"/>
                <w:spacing w:val="1"/>
                <w:kern w:val="2"/>
                <w:sz w:val="20"/>
                <w:szCs w:val="20"/>
                <w:lang w:val="en-US" w:eastAsia="zh-CN"/>
              </w:rPr>
              <w:t>40</w:t>
            </w:r>
            <w:r>
              <w:rPr>
                <w:rFonts w:hint="eastAsia" w:ascii="宋体" w:hAnsi="宋体" w:eastAsia="宋体" w:cs="宋体"/>
                <w:spacing w:val="1"/>
                <w:kern w:val="2"/>
                <w:sz w:val="20"/>
                <w:szCs w:val="20"/>
              </w:rPr>
              <w:t>周岁以下（198</w:t>
            </w:r>
            <w:r>
              <w:rPr>
                <w:rFonts w:hint="eastAsia" w:ascii="宋体" w:hAnsi="宋体" w:eastAsia="宋体" w:cs="宋体"/>
                <w:spacing w:val="1"/>
                <w:kern w:val="2"/>
                <w:sz w:val="20"/>
                <w:szCs w:val="20"/>
                <w:lang w:val="en-US" w:eastAsia="zh-CN"/>
              </w:rPr>
              <w:t>4</w:t>
            </w:r>
            <w:r>
              <w:rPr>
                <w:rFonts w:hint="eastAsia" w:ascii="宋体" w:hAnsi="宋体" w:eastAsia="宋体" w:cs="宋体"/>
                <w:spacing w:val="1"/>
                <w:kern w:val="2"/>
                <w:sz w:val="20"/>
                <w:szCs w:val="20"/>
              </w:rPr>
              <w:t>年</w:t>
            </w:r>
            <w:r>
              <w:rPr>
                <w:rFonts w:hint="eastAsia" w:ascii="宋体" w:hAnsi="宋体" w:eastAsia="宋体" w:cs="宋体"/>
                <w:spacing w:val="1"/>
                <w:kern w:val="2"/>
                <w:sz w:val="20"/>
                <w:szCs w:val="20"/>
                <w:lang w:val="en-US" w:eastAsia="zh-CN"/>
              </w:rPr>
              <w:t>4</w:t>
            </w:r>
            <w:r>
              <w:rPr>
                <w:rFonts w:hint="eastAsia" w:ascii="宋体" w:hAnsi="宋体" w:eastAsia="宋体" w:cs="宋体"/>
                <w:spacing w:val="1"/>
                <w:kern w:val="2"/>
                <w:sz w:val="20"/>
                <w:szCs w:val="20"/>
              </w:rPr>
              <w:t>月以后出生）；</w:t>
            </w:r>
          </w:p>
          <w:p w14:paraId="4C3A5AB3">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3.熟悉各类公文撰写的标准格式、文字要求，具有较强的语言表达能力和文字处理能力；</w:t>
            </w:r>
          </w:p>
          <w:p w14:paraId="75B6617C">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4.具有优秀的外联与公关能力，具备解决突发事件的能力；</w:t>
            </w:r>
          </w:p>
          <w:p w14:paraId="70C6D7CB">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5.没有不良嗜好，无犯罪记录；为人细致、周到、踏实、敬业，考虑问题全面，具有较强的人际沟通、组织协调以及团队合作精神；</w:t>
            </w:r>
          </w:p>
          <w:p w14:paraId="333752A4">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6.熟悉大型企业经营管理、内控管理等工作，有良好的职业素养和团队合作精神，具备较强的协调沟通和执行能力；具有国有企业相关经验者可优先考虑。</w:t>
            </w:r>
          </w:p>
          <w:p w14:paraId="3D8D0734">
            <w:pPr>
              <w:pStyle w:val="6"/>
              <w:widowControl/>
              <w:spacing w:before="0" w:beforeAutospacing="0" w:after="0" w:afterAutospacing="0" w:line="240" w:lineRule="exact"/>
              <w:jc w:val="both"/>
              <w:rPr>
                <w:rFonts w:hint="eastAsia" w:ascii="宋体" w:hAnsi="宋体" w:eastAsia="宋体" w:cs="宋体"/>
                <w:spacing w:val="1"/>
                <w:kern w:val="2"/>
                <w:sz w:val="20"/>
                <w:szCs w:val="20"/>
              </w:rPr>
            </w:pPr>
          </w:p>
        </w:tc>
        <w:tc>
          <w:tcPr>
            <w:tcW w:w="277" w:type="pct"/>
            <w:vMerge w:val="restart"/>
            <w:vAlign w:val="center"/>
          </w:tcPr>
          <w:p w14:paraId="2E4A5A92">
            <w:pPr>
              <w:pStyle w:val="6"/>
              <w:widowControl/>
              <w:spacing w:before="0" w:beforeAutospacing="0" w:after="0" w:afterAutospacing="0" w:line="240" w:lineRule="exact"/>
              <w:jc w:val="center"/>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3K-5K</w:t>
            </w:r>
          </w:p>
        </w:tc>
        <w:tc>
          <w:tcPr>
            <w:tcW w:w="274" w:type="pct"/>
            <w:vMerge w:val="restart"/>
            <w:vAlign w:val="center"/>
          </w:tcPr>
          <w:p w14:paraId="7F521B64">
            <w:pPr>
              <w:pStyle w:val="6"/>
              <w:widowControl/>
              <w:spacing w:before="0" w:beforeAutospacing="0" w:after="0" w:afterAutospacing="0" w:line="240" w:lineRule="exact"/>
              <w:jc w:val="center"/>
              <w:rPr>
                <w:rFonts w:hint="eastAsia" w:ascii="宋体" w:hAnsi="宋体" w:eastAsia="宋体" w:cs="宋体"/>
                <w:spacing w:val="1"/>
                <w:kern w:val="2"/>
                <w:sz w:val="20"/>
                <w:szCs w:val="20"/>
              </w:rPr>
            </w:pPr>
            <w:r>
              <w:rPr>
                <w:rFonts w:hint="eastAsia" w:ascii="宋体" w:hAnsi="宋体" w:eastAsia="宋体" w:cs="宋体"/>
                <w:spacing w:val="1"/>
                <w:kern w:val="2"/>
                <w:sz w:val="20"/>
                <w:szCs w:val="20"/>
                <w:lang w:val="en-US" w:eastAsia="zh-CN"/>
              </w:rPr>
              <w:t>40</w:t>
            </w:r>
            <w:r>
              <w:rPr>
                <w:rFonts w:hint="eastAsia" w:ascii="宋体" w:hAnsi="宋体" w:eastAsia="宋体" w:cs="宋体"/>
                <w:spacing w:val="1"/>
                <w:kern w:val="2"/>
                <w:sz w:val="20"/>
                <w:szCs w:val="20"/>
              </w:rPr>
              <w:t>周岁以下</w:t>
            </w:r>
          </w:p>
        </w:tc>
        <w:tc>
          <w:tcPr>
            <w:tcW w:w="435" w:type="pct"/>
            <w:vMerge w:val="restart"/>
            <w:vAlign w:val="center"/>
          </w:tcPr>
          <w:p w14:paraId="0BF1D520">
            <w:pPr>
              <w:pStyle w:val="6"/>
              <w:widowControl/>
              <w:spacing w:before="0" w:beforeAutospacing="0" w:after="0" w:afterAutospacing="0" w:line="240" w:lineRule="exact"/>
              <w:jc w:val="center"/>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郑州航空港区</w:t>
            </w:r>
          </w:p>
        </w:tc>
      </w:tr>
      <w:tr w14:paraId="05C97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5" w:hRule="atLeast"/>
          <w:jc w:val="center"/>
        </w:trPr>
        <w:tc>
          <w:tcPr>
            <w:tcW w:w="351" w:type="pct"/>
            <w:vAlign w:val="center"/>
          </w:tcPr>
          <w:p w14:paraId="5FA09487">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eastAsia="zh-CN"/>
              </w:rPr>
              <w:t>2</w:t>
            </w:r>
          </w:p>
        </w:tc>
        <w:tc>
          <w:tcPr>
            <w:tcW w:w="412" w:type="pct"/>
            <w:vAlign w:val="center"/>
          </w:tcPr>
          <w:p w14:paraId="2E6EF91A">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eastAsia="zh-CN"/>
              </w:rPr>
              <w:t>综合运营岗</w:t>
            </w:r>
          </w:p>
        </w:tc>
        <w:tc>
          <w:tcPr>
            <w:tcW w:w="284" w:type="pct"/>
            <w:vAlign w:val="center"/>
          </w:tcPr>
          <w:p w14:paraId="72573029">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val="en-US" w:eastAsia="zh-CN"/>
              </w:rPr>
              <w:t>3</w:t>
            </w:r>
          </w:p>
        </w:tc>
        <w:tc>
          <w:tcPr>
            <w:tcW w:w="300" w:type="pct"/>
            <w:vAlign w:val="center"/>
          </w:tcPr>
          <w:p w14:paraId="15DF8D4F">
            <w:pPr>
              <w:pStyle w:val="13"/>
              <w:spacing w:line="240" w:lineRule="exact"/>
              <w:jc w:val="center"/>
              <w:rPr>
                <w:rFonts w:hint="eastAsia" w:ascii="宋体" w:hAnsi="宋体" w:eastAsia="宋体" w:cs="宋体"/>
                <w:spacing w:val="1"/>
                <w:sz w:val="20"/>
                <w:szCs w:val="20"/>
                <w:lang w:eastAsia="zh-CN"/>
              </w:rPr>
            </w:pPr>
            <w:r>
              <w:rPr>
                <w:rFonts w:hint="eastAsia" w:ascii="宋体" w:hAnsi="宋体" w:eastAsia="宋体" w:cs="宋体"/>
                <w:spacing w:val="1"/>
                <w:sz w:val="20"/>
                <w:szCs w:val="20"/>
                <w:lang w:eastAsia="zh-CN"/>
              </w:rPr>
              <w:t>具有相关工作经验</w:t>
            </w:r>
          </w:p>
        </w:tc>
        <w:tc>
          <w:tcPr>
            <w:tcW w:w="1257" w:type="pct"/>
            <w:vAlign w:val="center"/>
          </w:tcPr>
          <w:p w14:paraId="3C3CBF47">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1.配合整理、撰写公司各类文字资料；</w:t>
            </w:r>
          </w:p>
          <w:p w14:paraId="0182EDC0">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2.及时完成档案整理及交办的各类工作事项；</w:t>
            </w:r>
          </w:p>
          <w:p w14:paraId="16E781E5">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3.安排公司各项会议的筹备、会务及会议记录、整理和分发等工作；</w:t>
            </w:r>
          </w:p>
          <w:p w14:paraId="4A6EE8F0">
            <w:pPr>
              <w:pStyle w:val="6"/>
              <w:widowControl/>
              <w:spacing w:before="0" w:beforeAutospacing="0" w:after="0" w:afterAutospacing="0" w:line="240" w:lineRule="exact"/>
              <w:jc w:val="both"/>
              <w:rPr>
                <w:rFonts w:hint="eastAsia" w:ascii="宋体" w:hAnsi="宋体" w:eastAsia="宋体" w:cs="宋体"/>
                <w:sz w:val="20"/>
                <w:szCs w:val="20"/>
              </w:rPr>
            </w:pPr>
            <w:r>
              <w:rPr>
                <w:rFonts w:hint="eastAsia" w:ascii="宋体" w:hAnsi="宋体" w:eastAsia="宋体" w:cs="宋体"/>
                <w:spacing w:val="1"/>
                <w:kern w:val="2"/>
                <w:sz w:val="20"/>
                <w:szCs w:val="20"/>
              </w:rPr>
              <w:t>4.负责组织、安排重要客人的来访接待工作等。</w:t>
            </w:r>
          </w:p>
        </w:tc>
        <w:tc>
          <w:tcPr>
            <w:tcW w:w="1407" w:type="pct"/>
            <w:vAlign w:val="center"/>
          </w:tcPr>
          <w:p w14:paraId="1BEB0DC1">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1.大专及以上学历，其中本科及以上学历和双一流院校优先考虑，经济学类、管理学类等相关专业，有企业管理、人力资源管理相关工作经验（特别优秀者可适当放宽条件）；</w:t>
            </w:r>
          </w:p>
          <w:p w14:paraId="237B56B8">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2.年龄在</w:t>
            </w:r>
            <w:r>
              <w:rPr>
                <w:rFonts w:hint="eastAsia" w:ascii="宋体" w:hAnsi="宋体" w:eastAsia="宋体" w:cs="宋体"/>
                <w:spacing w:val="1"/>
                <w:kern w:val="2"/>
                <w:sz w:val="20"/>
                <w:szCs w:val="20"/>
                <w:lang w:val="en-US" w:eastAsia="zh-CN"/>
              </w:rPr>
              <w:t>40</w:t>
            </w:r>
            <w:r>
              <w:rPr>
                <w:rFonts w:hint="eastAsia" w:ascii="宋体" w:hAnsi="宋体" w:eastAsia="宋体" w:cs="宋体"/>
                <w:spacing w:val="1"/>
                <w:kern w:val="2"/>
                <w:sz w:val="20"/>
                <w:szCs w:val="20"/>
              </w:rPr>
              <w:t>周岁以下（198</w:t>
            </w:r>
            <w:r>
              <w:rPr>
                <w:rFonts w:hint="eastAsia" w:ascii="宋体" w:hAnsi="宋体" w:eastAsia="宋体" w:cs="宋体"/>
                <w:spacing w:val="1"/>
                <w:kern w:val="2"/>
                <w:sz w:val="20"/>
                <w:szCs w:val="20"/>
                <w:lang w:val="en-US" w:eastAsia="zh-CN"/>
              </w:rPr>
              <w:t>4</w:t>
            </w:r>
            <w:r>
              <w:rPr>
                <w:rFonts w:hint="eastAsia" w:ascii="宋体" w:hAnsi="宋体" w:eastAsia="宋体" w:cs="宋体"/>
                <w:spacing w:val="1"/>
                <w:kern w:val="2"/>
                <w:sz w:val="20"/>
                <w:szCs w:val="20"/>
              </w:rPr>
              <w:t>年</w:t>
            </w:r>
            <w:r>
              <w:rPr>
                <w:rFonts w:hint="eastAsia" w:ascii="宋体" w:hAnsi="宋体" w:eastAsia="宋体" w:cs="宋体"/>
                <w:spacing w:val="1"/>
                <w:kern w:val="2"/>
                <w:sz w:val="20"/>
                <w:szCs w:val="20"/>
                <w:lang w:val="en-US" w:eastAsia="zh-CN"/>
              </w:rPr>
              <w:t>4</w:t>
            </w:r>
            <w:r>
              <w:rPr>
                <w:rFonts w:hint="eastAsia" w:ascii="宋体" w:hAnsi="宋体" w:eastAsia="宋体" w:cs="宋体"/>
                <w:spacing w:val="1"/>
                <w:kern w:val="2"/>
                <w:sz w:val="20"/>
                <w:szCs w:val="20"/>
              </w:rPr>
              <w:t>月以后出生）；</w:t>
            </w:r>
          </w:p>
          <w:p w14:paraId="4DBA8DC3">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3.熟悉各类公文撰写的标准格式、文字要求，具有较强的语言表达能力和文字处理能力；</w:t>
            </w:r>
          </w:p>
          <w:p w14:paraId="08DD3F2B">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4.具有优秀的外联与公关能力，具备解决突发事件的能力；</w:t>
            </w:r>
          </w:p>
          <w:p w14:paraId="2ACD197B">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5.没有不良嗜好，无犯罪记录；为人细致、周到、踏实、敬业，考虑问题全面，具有较强的人际沟通、组织协调以及团队合作精神；</w:t>
            </w:r>
          </w:p>
          <w:p w14:paraId="19575AC1">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6.熟悉大型企业经营管理、内控管理等工作，有良好的职业素养和团队合作精神，具备较强的协调沟通和执行能力；具有国有企业相关经验者可优先考虑。</w:t>
            </w:r>
          </w:p>
        </w:tc>
        <w:tc>
          <w:tcPr>
            <w:tcW w:w="277" w:type="pct"/>
            <w:vMerge w:val="continue"/>
            <w:vAlign w:val="center"/>
          </w:tcPr>
          <w:p w14:paraId="47415423">
            <w:pPr>
              <w:pStyle w:val="6"/>
              <w:widowControl/>
              <w:spacing w:before="0" w:beforeAutospacing="0" w:after="0" w:afterAutospacing="0" w:line="240" w:lineRule="exact"/>
              <w:rPr>
                <w:rFonts w:hint="eastAsia" w:ascii="宋体" w:hAnsi="宋体" w:eastAsia="宋体" w:cs="宋体"/>
                <w:spacing w:val="1"/>
                <w:kern w:val="2"/>
                <w:sz w:val="20"/>
                <w:szCs w:val="20"/>
              </w:rPr>
            </w:pPr>
          </w:p>
        </w:tc>
        <w:tc>
          <w:tcPr>
            <w:tcW w:w="274" w:type="pct"/>
            <w:vMerge w:val="continue"/>
            <w:vAlign w:val="center"/>
          </w:tcPr>
          <w:p w14:paraId="30459B22">
            <w:pPr>
              <w:pStyle w:val="6"/>
              <w:widowControl/>
              <w:spacing w:before="0" w:beforeAutospacing="0" w:after="0" w:afterAutospacing="0" w:line="240" w:lineRule="exact"/>
              <w:rPr>
                <w:rFonts w:hint="eastAsia" w:ascii="宋体" w:hAnsi="宋体" w:eastAsia="宋体" w:cs="宋体"/>
                <w:spacing w:val="1"/>
                <w:kern w:val="2"/>
                <w:sz w:val="20"/>
                <w:szCs w:val="20"/>
              </w:rPr>
            </w:pPr>
          </w:p>
        </w:tc>
        <w:tc>
          <w:tcPr>
            <w:tcW w:w="435" w:type="pct"/>
            <w:vMerge w:val="continue"/>
            <w:vAlign w:val="center"/>
          </w:tcPr>
          <w:p w14:paraId="795D27B6">
            <w:pPr>
              <w:pStyle w:val="6"/>
              <w:widowControl/>
              <w:spacing w:before="0" w:beforeAutospacing="0" w:after="0" w:afterAutospacing="0" w:line="240" w:lineRule="exact"/>
              <w:rPr>
                <w:rFonts w:hint="eastAsia" w:ascii="宋体" w:hAnsi="宋体" w:eastAsia="宋体" w:cs="宋体"/>
                <w:spacing w:val="1"/>
                <w:kern w:val="2"/>
                <w:sz w:val="20"/>
                <w:szCs w:val="20"/>
              </w:rPr>
            </w:pPr>
          </w:p>
        </w:tc>
      </w:tr>
      <w:tr w14:paraId="1E4A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5" w:hRule="atLeast"/>
          <w:jc w:val="center"/>
        </w:trPr>
        <w:tc>
          <w:tcPr>
            <w:tcW w:w="351" w:type="pct"/>
            <w:vAlign w:val="center"/>
          </w:tcPr>
          <w:p w14:paraId="1C3846AC">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eastAsia="zh-CN"/>
              </w:rPr>
              <w:t>3</w:t>
            </w:r>
          </w:p>
        </w:tc>
        <w:tc>
          <w:tcPr>
            <w:tcW w:w="412" w:type="pct"/>
            <w:vAlign w:val="center"/>
          </w:tcPr>
          <w:p w14:paraId="35FC045C">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eastAsia="zh-CN"/>
              </w:rPr>
              <w:t>工程岗</w:t>
            </w:r>
          </w:p>
        </w:tc>
        <w:tc>
          <w:tcPr>
            <w:tcW w:w="284" w:type="pct"/>
            <w:vAlign w:val="center"/>
          </w:tcPr>
          <w:p w14:paraId="20400907">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val="en-US" w:eastAsia="zh-CN"/>
              </w:rPr>
              <w:t>3</w:t>
            </w:r>
          </w:p>
        </w:tc>
        <w:tc>
          <w:tcPr>
            <w:tcW w:w="300" w:type="pct"/>
            <w:vAlign w:val="center"/>
          </w:tcPr>
          <w:p w14:paraId="53A70F95">
            <w:pPr>
              <w:pStyle w:val="13"/>
              <w:spacing w:line="240" w:lineRule="exact"/>
              <w:jc w:val="center"/>
              <w:rPr>
                <w:rFonts w:hint="eastAsia" w:ascii="宋体" w:hAnsi="宋体" w:eastAsia="宋体" w:cs="宋体"/>
                <w:spacing w:val="1"/>
                <w:sz w:val="20"/>
                <w:szCs w:val="20"/>
                <w:lang w:eastAsia="zh-CN"/>
              </w:rPr>
            </w:pPr>
            <w:r>
              <w:rPr>
                <w:rFonts w:hint="eastAsia" w:ascii="宋体" w:hAnsi="宋体" w:eastAsia="宋体" w:cs="宋体"/>
                <w:spacing w:val="1"/>
                <w:sz w:val="20"/>
                <w:szCs w:val="20"/>
                <w:lang w:eastAsia="zh-CN"/>
              </w:rPr>
              <w:t>具有相关工作经验</w:t>
            </w:r>
          </w:p>
        </w:tc>
        <w:tc>
          <w:tcPr>
            <w:tcW w:w="1257" w:type="pct"/>
            <w:vAlign w:val="center"/>
          </w:tcPr>
          <w:p w14:paraId="4B0DB041">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1.协助工程预算与成本控制，参与工程可行性研讨，工程投资分析工作；</w:t>
            </w:r>
          </w:p>
          <w:p w14:paraId="672F8162">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2.负责工程预结算及进度款的跟进与审核；</w:t>
            </w:r>
          </w:p>
          <w:p w14:paraId="2483694A">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3.负责工程台帐、资料的整理完善及更新；</w:t>
            </w:r>
          </w:p>
          <w:p w14:paraId="606B09CE">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4.参与工程、装备、材料等相关考察，现场施工管理等。</w:t>
            </w:r>
          </w:p>
        </w:tc>
        <w:tc>
          <w:tcPr>
            <w:tcW w:w="1407" w:type="pct"/>
            <w:vAlign w:val="center"/>
          </w:tcPr>
          <w:p w14:paraId="05642072">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1.大专及以上学历，其中本科及以上学历和双一流院校优先考虑，土木工程、交通工程等相关专业，有工程管理相关工作经验（特别优秀者可适当放宽条件）；</w:t>
            </w:r>
          </w:p>
          <w:p w14:paraId="6D3D6B83">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2.年龄在</w:t>
            </w:r>
            <w:r>
              <w:rPr>
                <w:rFonts w:hint="eastAsia" w:ascii="宋体" w:hAnsi="宋体" w:eastAsia="宋体" w:cs="宋体"/>
                <w:spacing w:val="1"/>
                <w:kern w:val="2"/>
                <w:sz w:val="20"/>
                <w:szCs w:val="20"/>
                <w:lang w:val="en-US" w:eastAsia="zh-CN"/>
              </w:rPr>
              <w:t>40</w:t>
            </w:r>
            <w:r>
              <w:rPr>
                <w:rFonts w:hint="eastAsia" w:ascii="宋体" w:hAnsi="宋体" w:eastAsia="宋体" w:cs="宋体"/>
                <w:spacing w:val="1"/>
                <w:kern w:val="2"/>
                <w:sz w:val="20"/>
                <w:szCs w:val="20"/>
              </w:rPr>
              <w:t>周岁以下（198</w:t>
            </w:r>
            <w:r>
              <w:rPr>
                <w:rFonts w:hint="eastAsia" w:ascii="宋体" w:hAnsi="宋体" w:eastAsia="宋体" w:cs="宋体"/>
                <w:spacing w:val="1"/>
                <w:kern w:val="2"/>
                <w:sz w:val="20"/>
                <w:szCs w:val="20"/>
                <w:lang w:val="en-US" w:eastAsia="zh-CN"/>
              </w:rPr>
              <w:t>4</w:t>
            </w:r>
            <w:r>
              <w:rPr>
                <w:rFonts w:hint="eastAsia" w:ascii="宋体" w:hAnsi="宋体" w:eastAsia="宋体" w:cs="宋体"/>
                <w:spacing w:val="1"/>
                <w:kern w:val="2"/>
                <w:sz w:val="20"/>
                <w:szCs w:val="20"/>
              </w:rPr>
              <w:t>年</w:t>
            </w:r>
            <w:r>
              <w:rPr>
                <w:rFonts w:hint="eastAsia" w:ascii="宋体" w:hAnsi="宋体" w:eastAsia="宋体" w:cs="宋体"/>
                <w:spacing w:val="1"/>
                <w:kern w:val="2"/>
                <w:sz w:val="20"/>
                <w:szCs w:val="20"/>
                <w:lang w:val="en-US" w:eastAsia="zh-CN"/>
              </w:rPr>
              <w:t>4</w:t>
            </w:r>
            <w:r>
              <w:rPr>
                <w:rFonts w:hint="eastAsia" w:ascii="宋体" w:hAnsi="宋体" w:eastAsia="宋体" w:cs="宋体"/>
                <w:spacing w:val="1"/>
                <w:kern w:val="2"/>
                <w:sz w:val="20"/>
                <w:szCs w:val="20"/>
              </w:rPr>
              <w:t>月以后出生）；</w:t>
            </w:r>
          </w:p>
          <w:p w14:paraId="68525FF9">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3.熟悉工程建设项目审批全流</w:t>
            </w:r>
            <w:bookmarkStart w:id="0" w:name="_GoBack"/>
            <w:bookmarkEnd w:id="0"/>
            <w:r>
              <w:rPr>
                <w:rFonts w:hint="eastAsia" w:ascii="宋体" w:hAnsi="宋体" w:eastAsia="宋体" w:cs="宋体"/>
                <w:spacing w:val="1"/>
                <w:kern w:val="2"/>
                <w:sz w:val="20"/>
                <w:szCs w:val="20"/>
              </w:rPr>
              <w:t>程（从立项至竣工验收），具有施工组织设计审查与优化能力；</w:t>
            </w:r>
          </w:p>
          <w:p w14:paraId="3B38B623">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4.没有不良嗜好，无犯罪记录；为人细致、周到、踏实、敬业，考虑问题全面，具有较强的人际沟通、组织协调以及团队合作精神；</w:t>
            </w:r>
          </w:p>
          <w:p w14:paraId="09B03F06">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5.具备工程审计风险预判与防控实操经验，熟悉国有企业工程招标采购管理制度，具有国有企业相关经验者可优先考虑。</w:t>
            </w:r>
          </w:p>
        </w:tc>
        <w:tc>
          <w:tcPr>
            <w:tcW w:w="277" w:type="pct"/>
            <w:vMerge w:val="restart"/>
            <w:vAlign w:val="center"/>
          </w:tcPr>
          <w:p w14:paraId="307CF603">
            <w:pPr>
              <w:pStyle w:val="6"/>
              <w:widowControl/>
              <w:spacing w:before="0" w:beforeAutospacing="0" w:after="0" w:afterAutospacing="0" w:line="240" w:lineRule="exact"/>
              <w:jc w:val="center"/>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3K-5K</w:t>
            </w:r>
          </w:p>
        </w:tc>
        <w:tc>
          <w:tcPr>
            <w:tcW w:w="274" w:type="pct"/>
            <w:vMerge w:val="restart"/>
            <w:vAlign w:val="center"/>
          </w:tcPr>
          <w:p w14:paraId="44E30B53">
            <w:pPr>
              <w:pStyle w:val="6"/>
              <w:widowControl/>
              <w:spacing w:before="0" w:beforeAutospacing="0" w:after="0" w:afterAutospacing="0" w:line="240" w:lineRule="exact"/>
              <w:jc w:val="center"/>
              <w:rPr>
                <w:rFonts w:hint="eastAsia" w:ascii="宋体" w:hAnsi="宋体" w:eastAsia="宋体" w:cs="宋体"/>
                <w:spacing w:val="1"/>
                <w:kern w:val="2"/>
                <w:sz w:val="20"/>
                <w:szCs w:val="20"/>
              </w:rPr>
            </w:pPr>
            <w:r>
              <w:rPr>
                <w:rFonts w:hint="eastAsia" w:ascii="宋体" w:hAnsi="宋体" w:eastAsia="宋体" w:cs="宋体"/>
                <w:spacing w:val="1"/>
                <w:kern w:val="2"/>
                <w:sz w:val="20"/>
                <w:szCs w:val="20"/>
                <w:lang w:val="en-US" w:eastAsia="zh-CN"/>
              </w:rPr>
              <w:t>40</w:t>
            </w:r>
            <w:r>
              <w:rPr>
                <w:rFonts w:hint="eastAsia" w:ascii="宋体" w:hAnsi="宋体" w:eastAsia="宋体" w:cs="宋体"/>
                <w:spacing w:val="1"/>
                <w:kern w:val="2"/>
                <w:sz w:val="20"/>
                <w:szCs w:val="20"/>
              </w:rPr>
              <w:t>周岁以下</w:t>
            </w:r>
          </w:p>
        </w:tc>
        <w:tc>
          <w:tcPr>
            <w:tcW w:w="435" w:type="pct"/>
            <w:vMerge w:val="restart"/>
            <w:vAlign w:val="center"/>
          </w:tcPr>
          <w:p w14:paraId="553646E4">
            <w:pPr>
              <w:pStyle w:val="6"/>
              <w:widowControl/>
              <w:spacing w:before="0" w:beforeAutospacing="0" w:after="0" w:afterAutospacing="0" w:line="240" w:lineRule="exact"/>
              <w:jc w:val="center"/>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郑州航空港区</w:t>
            </w:r>
          </w:p>
        </w:tc>
      </w:tr>
      <w:tr w14:paraId="294BF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5" w:hRule="atLeast"/>
          <w:jc w:val="center"/>
        </w:trPr>
        <w:tc>
          <w:tcPr>
            <w:tcW w:w="351" w:type="pct"/>
            <w:vAlign w:val="center"/>
          </w:tcPr>
          <w:p w14:paraId="2D25CD5E">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eastAsia="zh-CN"/>
              </w:rPr>
              <w:t>4</w:t>
            </w:r>
          </w:p>
        </w:tc>
        <w:tc>
          <w:tcPr>
            <w:tcW w:w="412" w:type="pct"/>
            <w:vAlign w:val="center"/>
          </w:tcPr>
          <w:p w14:paraId="1E4452E3">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eastAsia="zh-CN"/>
              </w:rPr>
              <w:t>金融岗</w:t>
            </w:r>
          </w:p>
        </w:tc>
        <w:tc>
          <w:tcPr>
            <w:tcW w:w="284" w:type="pct"/>
            <w:vAlign w:val="center"/>
          </w:tcPr>
          <w:p w14:paraId="3E2C89BC">
            <w:pPr>
              <w:pStyle w:val="6"/>
              <w:widowControl/>
              <w:spacing w:before="0" w:beforeAutospacing="0" w:after="0" w:afterAutospacing="0" w:line="240" w:lineRule="exact"/>
              <w:jc w:val="center"/>
              <w:rPr>
                <w:rFonts w:hint="eastAsia" w:ascii="宋体" w:hAnsi="宋体" w:eastAsia="宋体" w:cs="宋体"/>
                <w:spacing w:val="1"/>
                <w:kern w:val="2"/>
                <w:sz w:val="20"/>
                <w:szCs w:val="20"/>
                <w:lang w:eastAsia="zh-CN"/>
              </w:rPr>
            </w:pPr>
            <w:r>
              <w:rPr>
                <w:rFonts w:hint="eastAsia" w:ascii="宋体" w:hAnsi="宋体" w:eastAsia="宋体" w:cs="宋体"/>
                <w:spacing w:val="1"/>
                <w:kern w:val="2"/>
                <w:sz w:val="20"/>
                <w:szCs w:val="20"/>
                <w:lang w:val="en-US" w:eastAsia="zh-CN"/>
              </w:rPr>
              <w:t>3</w:t>
            </w:r>
          </w:p>
        </w:tc>
        <w:tc>
          <w:tcPr>
            <w:tcW w:w="300" w:type="pct"/>
            <w:vAlign w:val="center"/>
          </w:tcPr>
          <w:p w14:paraId="4DACBEC6">
            <w:pPr>
              <w:pStyle w:val="13"/>
              <w:spacing w:line="240" w:lineRule="exact"/>
              <w:jc w:val="center"/>
              <w:rPr>
                <w:rFonts w:hint="eastAsia" w:ascii="宋体" w:hAnsi="宋体" w:eastAsia="宋体" w:cs="宋体"/>
                <w:spacing w:val="1"/>
                <w:sz w:val="20"/>
                <w:szCs w:val="20"/>
                <w:lang w:eastAsia="zh-CN"/>
              </w:rPr>
            </w:pPr>
            <w:r>
              <w:rPr>
                <w:rFonts w:hint="eastAsia" w:ascii="宋体" w:hAnsi="宋体" w:eastAsia="宋体" w:cs="宋体"/>
                <w:spacing w:val="1"/>
                <w:sz w:val="20"/>
                <w:szCs w:val="20"/>
                <w:lang w:eastAsia="zh-CN"/>
              </w:rPr>
              <w:t>具有相关工作经验</w:t>
            </w:r>
          </w:p>
        </w:tc>
        <w:tc>
          <w:tcPr>
            <w:tcW w:w="1257" w:type="pct"/>
            <w:vAlign w:val="center"/>
          </w:tcPr>
          <w:p w14:paraId="771F84B9">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1.协助财务、融资等相关工作，维护对外金融机构战略合作关系；</w:t>
            </w:r>
          </w:p>
          <w:p w14:paraId="7D6694D7">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2.协助编制全面预算，协助实现各项财务目标等；</w:t>
            </w:r>
          </w:p>
          <w:p w14:paraId="4AE9D9D4">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3.研究行业政策，制定金融支持实体产业方案。</w:t>
            </w:r>
          </w:p>
        </w:tc>
        <w:tc>
          <w:tcPr>
            <w:tcW w:w="1407" w:type="pct"/>
            <w:vAlign w:val="center"/>
          </w:tcPr>
          <w:p w14:paraId="08566B64">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1.大专及以上学历，其中本科及以上学历和双一流院校优先考虑，金融学、经济学、会计学等相关专业，有金融相关工作经验（特别优秀者可适当放宽条件）；</w:t>
            </w:r>
          </w:p>
          <w:p w14:paraId="766298D7">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2.年龄在</w:t>
            </w:r>
            <w:r>
              <w:rPr>
                <w:rFonts w:hint="eastAsia" w:ascii="宋体" w:hAnsi="宋体" w:eastAsia="宋体" w:cs="宋体"/>
                <w:spacing w:val="1"/>
                <w:kern w:val="2"/>
                <w:sz w:val="20"/>
                <w:szCs w:val="20"/>
                <w:lang w:val="en-US" w:eastAsia="zh-CN"/>
              </w:rPr>
              <w:t>40</w:t>
            </w:r>
            <w:r>
              <w:rPr>
                <w:rFonts w:hint="eastAsia" w:ascii="宋体" w:hAnsi="宋体" w:eastAsia="宋体" w:cs="宋体"/>
                <w:spacing w:val="1"/>
                <w:kern w:val="2"/>
                <w:sz w:val="20"/>
                <w:szCs w:val="20"/>
              </w:rPr>
              <w:t>周岁以下（198</w:t>
            </w:r>
            <w:r>
              <w:rPr>
                <w:rFonts w:hint="eastAsia" w:ascii="宋体" w:hAnsi="宋体" w:eastAsia="宋体" w:cs="宋体"/>
                <w:spacing w:val="1"/>
                <w:kern w:val="2"/>
                <w:sz w:val="20"/>
                <w:szCs w:val="20"/>
                <w:lang w:val="en-US" w:eastAsia="zh-CN"/>
              </w:rPr>
              <w:t>4</w:t>
            </w:r>
            <w:r>
              <w:rPr>
                <w:rFonts w:hint="eastAsia" w:ascii="宋体" w:hAnsi="宋体" w:eastAsia="宋体" w:cs="宋体"/>
                <w:spacing w:val="1"/>
                <w:kern w:val="2"/>
                <w:sz w:val="20"/>
                <w:szCs w:val="20"/>
              </w:rPr>
              <w:t>年</w:t>
            </w:r>
            <w:r>
              <w:rPr>
                <w:rFonts w:hint="eastAsia" w:ascii="宋体" w:hAnsi="宋体" w:eastAsia="宋体" w:cs="宋体"/>
                <w:spacing w:val="1"/>
                <w:kern w:val="2"/>
                <w:sz w:val="20"/>
                <w:szCs w:val="20"/>
                <w:lang w:val="en-US" w:eastAsia="zh-CN"/>
              </w:rPr>
              <w:t>4</w:t>
            </w:r>
            <w:r>
              <w:rPr>
                <w:rFonts w:hint="eastAsia" w:ascii="宋体" w:hAnsi="宋体" w:eastAsia="宋体" w:cs="宋体"/>
                <w:spacing w:val="1"/>
                <w:kern w:val="2"/>
                <w:sz w:val="20"/>
                <w:szCs w:val="20"/>
              </w:rPr>
              <w:t>月以后出生）；</w:t>
            </w:r>
          </w:p>
          <w:p w14:paraId="3F8E752E">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3.具备良好的数理统计基础、财务分析能力、风险评估能力，并熟悉金融市场和相关法规政策；</w:t>
            </w:r>
          </w:p>
          <w:p w14:paraId="57322FF7">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4.没有不良嗜好，无犯罪记录；为人细致、周到、踏实、敬业，考虑问题全面，具有较强的人际沟通、组织协调以及团队合作精神；</w:t>
            </w:r>
          </w:p>
          <w:p w14:paraId="3B66F0CB">
            <w:pPr>
              <w:pStyle w:val="6"/>
              <w:widowControl/>
              <w:spacing w:before="0" w:beforeAutospacing="0" w:after="0" w:afterAutospacing="0" w:line="240" w:lineRule="exact"/>
              <w:jc w:val="both"/>
              <w:rPr>
                <w:rFonts w:hint="eastAsia" w:ascii="宋体" w:hAnsi="宋体" w:eastAsia="宋体" w:cs="宋体"/>
                <w:spacing w:val="1"/>
                <w:kern w:val="2"/>
                <w:sz w:val="20"/>
                <w:szCs w:val="20"/>
              </w:rPr>
            </w:pPr>
            <w:r>
              <w:rPr>
                <w:rFonts w:hint="eastAsia" w:ascii="宋体" w:hAnsi="宋体" w:eastAsia="宋体" w:cs="宋体"/>
                <w:spacing w:val="1"/>
                <w:kern w:val="2"/>
                <w:sz w:val="20"/>
                <w:szCs w:val="20"/>
              </w:rPr>
              <w:t>5.具备一定的金融产品和业务理解能力，具有国有企业相关经验者可优先考虑。</w:t>
            </w:r>
          </w:p>
        </w:tc>
        <w:tc>
          <w:tcPr>
            <w:tcW w:w="277" w:type="pct"/>
            <w:vMerge w:val="continue"/>
            <w:vAlign w:val="center"/>
          </w:tcPr>
          <w:p w14:paraId="77308252">
            <w:pPr>
              <w:pStyle w:val="6"/>
              <w:widowControl/>
              <w:spacing w:before="0" w:beforeAutospacing="0" w:after="0" w:afterAutospacing="0" w:line="240" w:lineRule="exact"/>
              <w:rPr>
                <w:rFonts w:hint="eastAsia" w:ascii="宋体" w:hAnsi="宋体" w:eastAsia="宋体" w:cs="宋体"/>
                <w:spacing w:val="1"/>
                <w:kern w:val="2"/>
                <w:sz w:val="20"/>
                <w:szCs w:val="20"/>
              </w:rPr>
            </w:pPr>
          </w:p>
        </w:tc>
        <w:tc>
          <w:tcPr>
            <w:tcW w:w="274" w:type="pct"/>
            <w:vMerge w:val="continue"/>
            <w:vAlign w:val="center"/>
          </w:tcPr>
          <w:p w14:paraId="1B04772E">
            <w:pPr>
              <w:pStyle w:val="6"/>
              <w:widowControl/>
              <w:spacing w:before="0" w:beforeAutospacing="0" w:after="0" w:afterAutospacing="0" w:line="240" w:lineRule="exact"/>
              <w:rPr>
                <w:rFonts w:hint="eastAsia" w:ascii="宋体" w:hAnsi="宋体" w:eastAsia="宋体" w:cs="宋体"/>
                <w:spacing w:val="1"/>
                <w:kern w:val="2"/>
                <w:sz w:val="20"/>
                <w:szCs w:val="20"/>
              </w:rPr>
            </w:pPr>
          </w:p>
        </w:tc>
        <w:tc>
          <w:tcPr>
            <w:tcW w:w="435" w:type="pct"/>
            <w:vMerge w:val="continue"/>
            <w:vAlign w:val="center"/>
          </w:tcPr>
          <w:p w14:paraId="155CEF10">
            <w:pPr>
              <w:pStyle w:val="6"/>
              <w:widowControl/>
              <w:spacing w:before="0" w:beforeAutospacing="0" w:after="0" w:afterAutospacing="0" w:line="240" w:lineRule="exact"/>
              <w:rPr>
                <w:rFonts w:hint="eastAsia" w:ascii="宋体" w:hAnsi="宋体" w:eastAsia="宋体" w:cs="宋体"/>
                <w:spacing w:val="1"/>
                <w:kern w:val="2"/>
                <w:sz w:val="20"/>
                <w:szCs w:val="20"/>
              </w:rPr>
            </w:pPr>
          </w:p>
        </w:tc>
      </w:tr>
      <w:tr w14:paraId="50E5B8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85" w:hRule="atLeast"/>
          <w:jc w:val="center"/>
        </w:trPr>
        <w:tc>
          <w:tcPr>
            <w:tcW w:w="351" w:type="pct"/>
            <w:vAlign w:val="center"/>
          </w:tcPr>
          <w:p w14:paraId="18D095B6">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5</w:t>
            </w:r>
          </w:p>
        </w:tc>
        <w:tc>
          <w:tcPr>
            <w:tcW w:w="412" w:type="pct"/>
            <w:shd w:val="clear" w:color="auto" w:fill="auto"/>
            <w:vAlign w:val="center"/>
          </w:tcPr>
          <w:p w14:paraId="6749F1F6">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合约管理岗</w:t>
            </w:r>
          </w:p>
        </w:tc>
        <w:tc>
          <w:tcPr>
            <w:tcW w:w="284" w:type="pct"/>
            <w:shd w:val="clear" w:color="auto" w:fill="auto"/>
            <w:vAlign w:val="center"/>
          </w:tcPr>
          <w:p w14:paraId="38ECAD2A">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1</w:t>
            </w:r>
          </w:p>
        </w:tc>
        <w:tc>
          <w:tcPr>
            <w:tcW w:w="300" w:type="pct"/>
            <w:vAlign w:val="center"/>
          </w:tcPr>
          <w:p w14:paraId="6012DF3F">
            <w:pPr>
              <w:pStyle w:val="13"/>
              <w:tabs>
                <w:tab w:val="left" w:pos="345"/>
              </w:tabs>
              <w:spacing w:line="240" w:lineRule="exact"/>
              <w:jc w:val="left"/>
              <w:rPr>
                <w:rFonts w:hint="eastAsia" w:ascii="宋体" w:hAnsi="宋体" w:eastAsia="宋体" w:cs="宋体"/>
                <w:spacing w:val="1"/>
                <w:sz w:val="20"/>
                <w:szCs w:val="20"/>
                <w:lang w:eastAsia="zh-CN"/>
              </w:rPr>
            </w:pPr>
            <w:r>
              <w:rPr>
                <w:rFonts w:hint="eastAsia"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w:t>
            </w:r>
            <w:r>
              <w:rPr>
                <w:rFonts w:hint="eastAsia" w:ascii="宋体" w:hAnsi="宋体" w:eastAsia="宋体" w:cs="宋体"/>
                <w:spacing w:val="1"/>
                <w:sz w:val="20"/>
                <w:szCs w:val="20"/>
                <w:lang w:eastAsia="zh-CN"/>
              </w:rPr>
              <w:t>验</w:t>
            </w:r>
          </w:p>
        </w:tc>
        <w:tc>
          <w:tcPr>
            <w:tcW w:w="1257" w:type="pct"/>
            <w:shd w:val="clear" w:color="auto" w:fill="auto"/>
            <w:vAlign w:val="center"/>
          </w:tcPr>
          <w:p w14:paraId="1A52EF1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成本管控：编制、审核目标成本、投资测算、概算、预算、结算文件等成本管理资料，确保数据准确性、逻辑严谨性及合规性；审核工程变更、现场签证等经济文件，评估成本影响并建立变更台账；主导工程进度款审核、竣工结算编制与核对，确保结算依据充分、数据准确；收集整理土建造价指标、材料价格及分包单价，建立并更新企业成本数据库；对接施工单位、造价咨询单位，协调处理工程计量计价争议；</w:t>
            </w:r>
          </w:p>
          <w:p w14:paraId="7B798AF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2.合约管理：起草/审核土建工程合同经济条款，重点把控计价原则、付款节点及违约责任；实时跟踪项目动态成本，编制成本偏差分析报告，预警超支风险并提出纠偏措施；</w:t>
            </w:r>
          </w:p>
          <w:p w14:paraId="7627763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3.制度建设：参与设计阶段成本优化，审核施工图纸并提出成本控制建议，协助实现限额设计目标；参与成本管理制度修订，优化成本测算模板、审核流程及标准化作业指引；</w:t>
            </w:r>
          </w:p>
          <w:p w14:paraId="76BFC42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4.其他：开展新材料、新工艺成本测算，编制专项成本分析报告；监控建材市场价格波动，制定材料调价策略及风险应对方案；收集整理土建造价指标、材料价格及分包单价，建立并更新企业成本数据库；编制典型工程成本分析案例库，为后续项目提供数据支撑；定期组织成本复盘，提炼管理改进建议并推动落地实施。</w:t>
            </w:r>
          </w:p>
        </w:tc>
        <w:tc>
          <w:tcPr>
            <w:tcW w:w="1407" w:type="pct"/>
            <w:shd w:val="clear" w:color="auto" w:fill="auto"/>
            <w:vAlign w:val="center"/>
          </w:tcPr>
          <w:p w14:paraId="3854149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1.本科及以上学历，经济学类、管理学类、土木类等相关专业；</w:t>
            </w:r>
          </w:p>
          <w:p w14:paraId="6EE5F3A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2.年龄在30周岁以下（1994年6月以后出生），条件优秀者可适当放宽；</w:t>
            </w:r>
          </w:p>
          <w:p w14:paraId="7E34CD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3.具有5年及以上成本管理的相关工作经验，熟悉预结算制度、招投标流程和法律法规；</w:t>
            </w:r>
          </w:p>
          <w:p w14:paraId="0EA22A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4.掌握合同管控的审核要点，具备一定的商务谈判、成本控制能力；</w:t>
            </w:r>
          </w:p>
          <w:p w14:paraId="2E77F49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5.了解市场动态，掌握市场趋势和价格变化，具备较强的市场分析和判断能力，能够进行市场调研和分析；</w:t>
            </w:r>
          </w:p>
          <w:p w14:paraId="6C29210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6.具有一级造价师证书、具有国企相关经验的人员优先。</w:t>
            </w:r>
          </w:p>
          <w:p w14:paraId="33CA54AD">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p>
        </w:tc>
        <w:tc>
          <w:tcPr>
            <w:tcW w:w="277" w:type="pct"/>
            <w:shd w:val="clear" w:color="auto" w:fill="auto"/>
            <w:vAlign w:val="center"/>
          </w:tcPr>
          <w:p w14:paraId="6A7DB41A">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具体薪资面议</w:t>
            </w:r>
          </w:p>
        </w:tc>
        <w:tc>
          <w:tcPr>
            <w:tcW w:w="274" w:type="pct"/>
            <w:shd w:val="clear" w:color="auto" w:fill="auto"/>
            <w:vAlign w:val="center"/>
          </w:tcPr>
          <w:p w14:paraId="0D4CE622">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30</w:t>
            </w:r>
            <w:r>
              <w:rPr>
                <w:rFonts w:hint="eastAsia" w:ascii="宋体" w:hAnsi="宋体" w:eastAsia="宋体" w:cs="宋体"/>
                <w:spacing w:val="1"/>
                <w:kern w:val="2"/>
                <w:sz w:val="20"/>
                <w:szCs w:val="20"/>
              </w:rPr>
              <w:t>周岁以下</w:t>
            </w:r>
          </w:p>
        </w:tc>
        <w:tc>
          <w:tcPr>
            <w:tcW w:w="435" w:type="pct"/>
            <w:shd w:val="clear" w:color="auto" w:fill="auto"/>
            <w:vAlign w:val="center"/>
          </w:tcPr>
          <w:p w14:paraId="017652BF">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rPr>
              <w:t>郑州航空港区</w:t>
            </w:r>
          </w:p>
        </w:tc>
      </w:tr>
      <w:tr w14:paraId="3FF08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1" w:hRule="atLeast"/>
          <w:jc w:val="center"/>
        </w:trPr>
        <w:tc>
          <w:tcPr>
            <w:tcW w:w="351" w:type="pct"/>
            <w:vAlign w:val="center"/>
          </w:tcPr>
          <w:p w14:paraId="633C482F">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6</w:t>
            </w:r>
          </w:p>
        </w:tc>
        <w:tc>
          <w:tcPr>
            <w:tcW w:w="412" w:type="pct"/>
            <w:shd w:val="clear" w:color="auto" w:fill="auto"/>
            <w:vAlign w:val="center"/>
          </w:tcPr>
          <w:p w14:paraId="5BE2F676">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招商管理岗</w:t>
            </w:r>
          </w:p>
        </w:tc>
        <w:tc>
          <w:tcPr>
            <w:tcW w:w="284" w:type="pct"/>
            <w:shd w:val="clear" w:color="auto" w:fill="auto"/>
            <w:vAlign w:val="center"/>
          </w:tcPr>
          <w:p w14:paraId="5A1F6D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0" w:type="pct"/>
            <w:vAlign w:val="center"/>
          </w:tcPr>
          <w:p w14:paraId="192AC7F5">
            <w:pPr>
              <w:pStyle w:val="13"/>
              <w:spacing w:line="240" w:lineRule="exact"/>
              <w:jc w:val="center"/>
              <w:rPr>
                <w:rFonts w:hint="eastAsia" w:ascii="宋体" w:hAnsi="宋体" w:eastAsia="宋体" w:cs="宋体"/>
                <w:spacing w:val="1"/>
                <w:sz w:val="20"/>
                <w:szCs w:val="20"/>
                <w:lang w:eastAsia="zh-CN"/>
              </w:rPr>
            </w:pPr>
            <w:r>
              <w:rPr>
                <w:rFonts w:hint="eastAsia"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w:t>
            </w:r>
            <w:r>
              <w:rPr>
                <w:rFonts w:hint="eastAsia" w:ascii="宋体" w:hAnsi="宋体" w:eastAsia="宋体" w:cs="宋体"/>
                <w:spacing w:val="1"/>
                <w:sz w:val="20"/>
                <w:szCs w:val="20"/>
                <w:lang w:eastAsia="zh-CN"/>
              </w:rPr>
              <w:t>验</w:t>
            </w:r>
          </w:p>
        </w:tc>
        <w:tc>
          <w:tcPr>
            <w:tcW w:w="1257" w:type="pct"/>
            <w:shd w:val="clear" w:color="auto" w:fill="auto"/>
            <w:vAlign w:val="center"/>
          </w:tcPr>
          <w:p w14:paraId="6BD4F5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1.协助部门总监组织落实园区内招商工作推进及制定工作；</w:t>
            </w:r>
          </w:p>
          <w:p w14:paraId="21FF15E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2.协助部门总监完成跟进开展产业部政策研究，协调落实招商入驻进度等工作以及实施过程中的协调、指导、督促，推进优质项目签约落地；</w:t>
            </w:r>
          </w:p>
          <w:p w14:paraId="6950C1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3.协助部门总监，完成双碳产业园产业招商单位选取，协助完成招商体系管理及搭建工作；</w:t>
            </w:r>
          </w:p>
          <w:p w14:paraId="3D992EA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4.熟悉招商拓展流程，具备投资测算能力，能够独立开展项目开发模式搭建；</w:t>
            </w:r>
          </w:p>
          <w:p w14:paraId="4C569E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5.协助部门总监，完成园区招商政策梳理，维护合作单位关系；</w:t>
            </w:r>
          </w:p>
          <w:p w14:paraId="0F4AFB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6.负责双碳产业园产业研究与分类，协调合作单位，促进园区内招商工作；</w:t>
            </w:r>
          </w:p>
          <w:p w14:paraId="76F16F2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7.协助部门总监制定公司年度招商计划，确保公司及下属企业招商工作有序推进；</w:t>
            </w:r>
          </w:p>
          <w:p w14:paraId="3FD57D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8.其他类招商工作事项。</w:t>
            </w:r>
          </w:p>
        </w:tc>
        <w:tc>
          <w:tcPr>
            <w:tcW w:w="1407" w:type="pct"/>
            <w:shd w:val="clear" w:color="auto" w:fill="auto"/>
            <w:vAlign w:val="center"/>
          </w:tcPr>
          <w:p w14:paraId="324455F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1.本科及以上学历，招商运营类、园区投资类相关专业；</w:t>
            </w:r>
          </w:p>
          <w:p w14:paraId="2E8D60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2.年龄在30周岁以下（1994年6月以后出生），条件优秀者可适当放宽；</w:t>
            </w:r>
          </w:p>
          <w:p w14:paraId="2CC81D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3.具有5年以上产业招商类工作经验，具有项目融资经验、产业资源或基金谈判经验；</w:t>
            </w:r>
          </w:p>
          <w:p w14:paraId="113B1AF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4.具备良好的产业导入和招商方案策划能力、政策分析和市场调研能力以及商务谈判技巧；</w:t>
            </w:r>
          </w:p>
          <w:p w14:paraId="6B0B137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5.具有招商引资能力和资源，可独立开展招商引资工作，有园区及企业资源背景的优先考虑。</w:t>
            </w:r>
          </w:p>
        </w:tc>
        <w:tc>
          <w:tcPr>
            <w:tcW w:w="277" w:type="pct"/>
            <w:shd w:val="clear" w:color="auto" w:fill="auto"/>
            <w:vAlign w:val="center"/>
          </w:tcPr>
          <w:p w14:paraId="7F0834E9">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具体薪资面议</w:t>
            </w:r>
          </w:p>
        </w:tc>
        <w:tc>
          <w:tcPr>
            <w:tcW w:w="274" w:type="pct"/>
            <w:shd w:val="clear" w:color="auto" w:fill="auto"/>
            <w:vAlign w:val="center"/>
          </w:tcPr>
          <w:p w14:paraId="04F27696">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30</w:t>
            </w:r>
            <w:r>
              <w:rPr>
                <w:rFonts w:hint="eastAsia" w:ascii="宋体" w:hAnsi="宋体" w:eastAsia="宋体" w:cs="宋体"/>
                <w:spacing w:val="1"/>
                <w:kern w:val="2"/>
                <w:sz w:val="20"/>
                <w:szCs w:val="20"/>
              </w:rPr>
              <w:t>周岁以下</w:t>
            </w:r>
          </w:p>
        </w:tc>
        <w:tc>
          <w:tcPr>
            <w:tcW w:w="435" w:type="pct"/>
            <w:shd w:val="clear" w:color="auto" w:fill="auto"/>
            <w:vAlign w:val="center"/>
          </w:tcPr>
          <w:p w14:paraId="2AF07011">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rPr>
              <w:t>郑州航空港区</w:t>
            </w:r>
          </w:p>
        </w:tc>
      </w:tr>
      <w:tr w14:paraId="382A80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2" w:hRule="atLeast"/>
          <w:jc w:val="center"/>
        </w:trPr>
        <w:tc>
          <w:tcPr>
            <w:tcW w:w="351" w:type="pct"/>
            <w:vAlign w:val="center"/>
          </w:tcPr>
          <w:p w14:paraId="0D847BF2">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7</w:t>
            </w:r>
          </w:p>
        </w:tc>
        <w:tc>
          <w:tcPr>
            <w:tcW w:w="412" w:type="pct"/>
            <w:shd w:val="clear" w:color="auto" w:fill="auto"/>
            <w:vAlign w:val="center"/>
          </w:tcPr>
          <w:p w14:paraId="62029697">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市政工程岗</w:t>
            </w:r>
          </w:p>
        </w:tc>
        <w:tc>
          <w:tcPr>
            <w:tcW w:w="284" w:type="pct"/>
            <w:shd w:val="clear" w:color="auto" w:fill="auto"/>
            <w:vAlign w:val="center"/>
          </w:tcPr>
          <w:p w14:paraId="401E455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00" w:type="pct"/>
            <w:vAlign w:val="center"/>
          </w:tcPr>
          <w:p w14:paraId="1DCDB515">
            <w:pPr>
              <w:pStyle w:val="13"/>
              <w:spacing w:line="240" w:lineRule="exact"/>
              <w:jc w:val="center"/>
              <w:rPr>
                <w:rFonts w:hint="eastAsia" w:ascii="宋体" w:hAnsi="宋体" w:eastAsia="宋体" w:cs="宋体"/>
                <w:spacing w:val="1"/>
                <w:sz w:val="20"/>
                <w:szCs w:val="20"/>
                <w:lang w:eastAsia="zh-CN"/>
              </w:rPr>
            </w:pPr>
            <w:r>
              <w:rPr>
                <w:rFonts w:hint="eastAsia"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w:t>
            </w:r>
            <w:r>
              <w:rPr>
                <w:rFonts w:hint="eastAsia" w:ascii="宋体" w:hAnsi="宋体" w:eastAsia="宋体" w:cs="宋体"/>
                <w:spacing w:val="1"/>
                <w:sz w:val="20"/>
                <w:szCs w:val="20"/>
                <w:lang w:eastAsia="zh-CN"/>
              </w:rPr>
              <w:t>验</w:t>
            </w:r>
          </w:p>
        </w:tc>
        <w:tc>
          <w:tcPr>
            <w:tcW w:w="1257" w:type="pct"/>
            <w:shd w:val="clear" w:color="auto" w:fill="auto"/>
            <w:vAlign w:val="center"/>
          </w:tcPr>
          <w:p w14:paraId="33405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1.严格按照合同对施工、监理、分包等单位进行监管，保证按合同实施；</w:t>
            </w:r>
          </w:p>
          <w:p w14:paraId="4C3314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2.参与项目建设的招投标工作，审核招标文件中的技术文件、评标标准，提供合理化建议；</w:t>
            </w:r>
          </w:p>
          <w:p w14:paraId="6908F8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3.参与审核报送的施工组织设计、各安装类专项方案、监理规划等，发挥专业价值，提出合理意见；</w:t>
            </w:r>
          </w:p>
          <w:p w14:paraId="31409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4.负责管理标段的安装工程质量管理工作，熟悉相关验收规范、法规等，有较强的品质管控意识和管理动作；</w:t>
            </w:r>
          </w:p>
          <w:p w14:paraId="2A1328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5.负责管理标段的安全管理工作，参与安全教育、安全交底，加强现场安全隐患排查、跟踪整改，保证项目安全生产；</w:t>
            </w:r>
          </w:p>
          <w:p w14:paraId="28E43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6.负责管理标段的进度管理工作，熟悉施工流程，合理运用穿插提效管理手段，有较强的进度风险预判能力</w:t>
            </w:r>
            <w:r>
              <w:rPr>
                <w:rFonts w:hint="eastAsia" w:ascii="宋体" w:hAnsi="宋体" w:eastAsia="宋体" w:cs="宋体"/>
                <w:i w:val="0"/>
                <w:iCs w:val="0"/>
                <w:color w:val="000000"/>
                <w:sz w:val="20"/>
                <w:szCs w:val="20"/>
                <w:u w:val="none"/>
                <w:lang w:eastAsia="zh-CN"/>
              </w:rPr>
              <w:t>；</w:t>
            </w:r>
          </w:p>
          <w:p w14:paraId="6D79DFE1">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7</w:t>
            </w:r>
            <w:r>
              <w:rPr>
                <w:rFonts w:hint="eastAsia" w:ascii="宋体" w:hAnsi="宋体" w:eastAsia="宋体" w:cs="宋体"/>
                <w:i w:val="0"/>
                <w:iCs w:val="0"/>
                <w:color w:val="000000"/>
                <w:sz w:val="20"/>
                <w:szCs w:val="20"/>
                <w:u w:val="none"/>
              </w:rPr>
              <w:t>.熟悉项目建设的全流程，能统筹开展各项现场管理工作，熟悉市政类项目验收流程和工程交付的关键控制点。</w:t>
            </w:r>
          </w:p>
        </w:tc>
        <w:tc>
          <w:tcPr>
            <w:tcW w:w="1407" w:type="pct"/>
            <w:shd w:val="clear" w:color="auto" w:fill="auto"/>
            <w:vAlign w:val="center"/>
          </w:tcPr>
          <w:p w14:paraId="2DED4019">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rPr>
              <w:t>1.专科及以上学历，电气、暖通工程类相关专业</w:t>
            </w:r>
            <w:r>
              <w:rPr>
                <w:rFonts w:hint="eastAsia" w:ascii="宋体" w:hAnsi="宋体" w:eastAsia="宋体" w:cs="宋体"/>
                <w:i w:val="0"/>
                <w:iCs w:val="0"/>
                <w:color w:val="000000"/>
                <w:sz w:val="20"/>
                <w:szCs w:val="20"/>
                <w:u w:val="none"/>
                <w:lang w:val="en-US" w:eastAsia="zh-CN"/>
              </w:rPr>
              <w:t>，具备工程类中级职称。</w:t>
            </w:r>
          </w:p>
          <w:p w14:paraId="6E396AB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rPr>
              <w:t>2.年龄在30周岁以下（1994年6月以后出生），条件优秀者可适当放宽；</w:t>
            </w:r>
          </w:p>
          <w:p w14:paraId="6CAE7635">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rPr>
              <w:t>3.5年以上相关工作及岗位经历，有完整项目施工管理经验者优先；</w:t>
            </w:r>
          </w:p>
          <w:p w14:paraId="4D0D2638">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sz w:val="20"/>
                <w:szCs w:val="20"/>
                <w:u w:val="none"/>
                <w:lang w:val="en-US"/>
              </w:rPr>
              <w:t>4.具备独立开展工作能力，工作细心严谨，具备较强的协调沟通能力、执行能力；熟悉工程施工相关法律法规、政策及知识；</w:t>
            </w:r>
          </w:p>
          <w:p w14:paraId="7C65D2F7">
            <w:pPr>
              <w:keepNext w:val="0"/>
              <w:keepLines w:val="0"/>
              <w:widowControl/>
              <w:suppressLineNumbers w:val="0"/>
              <w:jc w:val="left"/>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rPr>
              <w:t>5.吃苦耐劳，有较强的项目管理能力，具备勇于开拓精神和强烈的工作责任心，良好的团队协作精神，为人正直可靠、品行端正</w:t>
            </w:r>
            <w:r>
              <w:rPr>
                <w:rFonts w:hint="eastAsia" w:ascii="宋体" w:hAnsi="宋体" w:eastAsia="宋体" w:cs="宋体"/>
                <w:i w:val="0"/>
                <w:iCs w:val="0"/>
                <w:color w:val="000000"/>
                <w:sz w:val="20"/>
                <w:szCs w:val="20"/>
                <w:u w:val="none"/>
                <w:lang w:val="en-US" w:eastAsia="zh-CN"/>
              </w:rPr>
              <w:t>；</w:t>
            </w:r>
          </w:p>
          <w:p w14:paraId="4E9E39CF">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rPr>
              <w:t>6.具有一级注册建造师证书及工程类中级以上职称证书者优先。</w:t>
            </w:r>
          </w:p>
        </w:tc>
        <w:tc>
          <w:tcPr>
            <w:tcW w:w="277" w:type="pct"/>
            <w:shd w:val="clear" w:color="auto" w:fill="auto"/>
            <w:vAlign w:val="center"/>
          </w:tcPr>
          <w:p w14:paraId="2ADC029E">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具体薪资面议</w:t>
            </w:r>
          </w:p>
        </w:tc>
        <w:tc>
          <w:tcPr>
            <w:tcW w:w="274" w:type="pct"/>
            <w:shd w:val="clear" w:color="auto" w:fill="auto"/>
            <w:vAlign w:val="center"/>
          </w:tcPr>
          <w:p w14:paraId="4CBDFCAB">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30</w:t>
            </w:r>
            <w:r>
              <w:rPr>
                <w:rFonts w:hint="eastAsia" w:ascii="宋体" w:hAnsi="宋体" w:eastAsia="宋体" w:cs="宋体"/>
                <w:spacing w:val="1"/>
                <w:kern w:val="2"/>
                <w:sz w:val="20"/>
                <w:szCs w:val="20"/>
              </w:rPr>
              <w:t>周岁以下</w:t>
            </w:r>
          </w:p>
        </w:tc>
        <w:tc>
          <w:tcPr>
            <w:tcW w:w="435" w:type="pct"/>
            <w:shd w:val="clear" w:color="auto" w:fill="auto"/>
            <w:vAlign w:val="center"/>
          </w:tcPr>
          <w:p w14:paraId="5C72E723">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rPr>
              <w:t>郑州航空港区</w:t>
            </w:r>
          </w:p>
        </w:tc>
      </w:tr>
      <w:tr w14:paraId="06099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3" w:hRule="atLeast"/>
          <w:jc w:val="center"/>
        </w:trPr>
        <w:tc>
          <w:tcPr>
            <w:tcW w:w="351" w:type="pct"/>
            <w:vAlign w:val="center"/>
          </w:tcPr>
          <w:p w14:paraId="6AAF3330">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8</w:t>
            </w:r>
          </w:p>
        </w:tc>
        <w:tc>
          <w:tcPr>
            <w:tcW w:w="412" w:type="pct"/>
            <w:shd w:val="clear" w:color="auto" w:fill="auto"/>
            <w:vAlign w:val="center"/>
          </w:tcPr>
          <w:p w14:paraId="5A909649">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企业运营岗</w:t>
            </w:r>
          </w:p>
        </w:tc>
        <w:tc>
          <w:tcPr>
            <w:tcW w:w="284" w:type="pct"/>
            <w:shd w:val="clear" w:color="auto" w:fill="auto"/>
            <w:vAlign w:val="center"/>
          </w:tcPr>
          <w:p w14:paraId="33D1E4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00" w:type="pct"/>
            <w:vAlign w:val="center"/>
          </w:tcPr>
          <w:p w14:paraId="55CCAFEF">
            <w:pPr>
              <w:pStyle w:val="13"/>
              <w:spacing w:line="240" w:lineRule="exact"/>
              <w:jc w:val="center"/>
              <w:rPr>
                <w:rFonts w:hint="eastAsia" w:ascii="宋体" w:hAnsi="宋体" w:eastAsia="宋体" w:cs="宋体"/>
                <w:spacing w:val="1"/>
                <w:sz w:val="20"/>
                <w:szCs w:val="20"/>
                <w:lang w:eastAsia="zh-CN"/>
              </w:rPr>
            </w:pPr>
            <w:r>
              <w:rPr>
                <w:rFonts w:hint="eastAsia"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w:t>
            </w:r>
            <w:r>
              <w:rPr>
                <w:rFonts w:hint="eastAsia" w:ascii="宋体" w:hAnsi="宋体" w:eastAsia="宋体" w:cs="宋体"/>
                <w:spacing w:val="1"/>
                <w:sz w:val="20"/>
                <w:szCs w:val="20"/>
                <w:lang w:eastAsia="zh-CN"/>
              </w:rPr>
              <w:t>验</w:t>
            </w:r>
          </w:p>
        </w:tc>
        <w:tc>
          <w:tcPr>
            <w:tcW w:w="1257" w:type="pct"/>
            <w:shd w:val="clear" w:color="auto" w:fill="auto"/>
            <w:vAlign w:val="center"/>
          </w:tcPr>
          <w:p w14:paraId="23A640C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1.负责制定公司年度经营计划管理相关制度、流程，并组织贯彻落实；</w:t>
            </w:r>
          </w:p>
          <w:p w14:paraId="772C68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2.基于公司发展战略和管理层的经营目标，提出具体方案和保障措施，组织编制公司年度经营计划；</w:t>
            </w:r>
          </w:p>
          <w:p w14:paraId="72835C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3.定期组织公司经营分析会，监控经营指标及重点工作执行情况，对存在经营问题进行剖析，分析问题并提出整改措施，并提出解决方案；</w:t>
            </w:r>
          </w:p>
          <w:p w14:paraId="6876A2C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4.在公司业务运营信息报送方面，负责对接报送单位，并做好相关上传下达等；</w:t>
            </w:r>
          </w:p>
          <w:p w14:paraId="44F6F22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5.统筹收集、汇总、分析各项运营数据，提出各子公司运营中存在的障碍和发展瓶颈，并提出解决的思路；</w:t>
            </w:r>
          </w:p>
          <w:p w14:paraId="3DC31F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6.负责部门及子公司目标责任书的制定与年度考核；</w:t>
            </w:r>
          </w:p>
          <w:p w14:paraId="2F9AF4B3">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7.负责督办体系的建设与执行。</w:t>
            </w:r>
          </w:p>
        </w:tc>
        <w:tc>
          <w:tcPr>
            <w:tcW w:w="1407" w:type="pct"/>
            <w:shd w:val="clear" w:color="auto" w:fill="auto"/>
            <w:vAlign w:val="center"/>
          </w:tcPr>
          <w:p w14:paraId="527C3F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1.本科及以上学历学位，企业管理、工商管理、及经济学等相关专业；</w:t>
            </w:r>
          </w:p>
          <w:p w14:paraId="0116B0E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2.年龄在30周岁以下（1994年6月以后出生），条件优秀者可适当放宽；</w:t>
            </w:r>
          </w:p>
          <w:p w14:paraId="20A6836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3.具有5年以上相关专业或岗位从业经验，熟悉大型企业经营管理，绩效考核工作；央企、省市级国有企业企管、运营经验者可优先考虑；</w:t>
            </w:r>
          </w:p>
          <w:p w14:paraId="074F633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4.具有产业园、商业综合体等相关业务发展方向行业工作经验者优先考虑；</w:t>
            </w:r>
          </w:p>
          <w:p w14:paraId="423A216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5.能解决急难问题能力，有统筹工作能力，有良好的职业素养和团队合作精神，具备较强的协调沟通和执行能力；</w:t>
            </w:r>
          </w:p>
          <w:p w14:paraId="68A407E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6.熟练掌握excel技能和具备优秀的文字处理能力。</w:t>
            </w:r>
          </w:p>
        </w:tc>
        <w:tc>
          <w:tcPr>
            <w:tcW w:w="277" w:type="pct"/>
            <w:shd w:val="clear" w:color="auto" w:fill="auto"/>
            <w:vAlign w:val="center"/>
          </w:tcPr>
          <w:p w14:paraId="4B76628B">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具体薪资面议</w:t>
            </w:r>
          </w:p>
        </w:tc>
        <w:tc>
          <w:tcPr>
            <w:tcW w:w="274" w:type="pct"/>
            <w:shd w:val="clear" w:color="auto" w:fill="auto"/>
            <w:vAlign w:val="center"/>
          </w:tcPr>
          <w:p w14:paraId="12EC0C84">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30</w:t>
            </w:r>
            <w:r>
              <w:rPr>
                <w:rFonts w:hint="eastAsia" w:ascii="宋体" w:hAnsi="宋体" w:eastAsia="宋体" w:cs="宋体"/>
                <w:spacing w:val="1"/>
                <w:kern w:val="2"/>
                <w:sz w:val="20"/>
                <w:szCs w:val="20"/>
              </w:rPr>
              <w:t>周岁以下</w:t>
            </w:r>
          </w:p>
        </w:tc>
        <w:tc>
          <w:tcPr>
            <w:tcW w:w="435" w:type="pct"/>
            <w:shd w:val="clear" w:color="auto" w:fill="auto"/>
            <w:vAlign w:val="center"/>
          </w:tcPr>
          <w:p w14:paraId="48933022">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rPr>
              <w:t>郑州航空港区</w:t>
            </w:r>
          </w:p>
        </w:tc>
      </w:tr>
      <w:tr w14:paraId="2725B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4861" w:hRule="atLeast"/>
          <w:jc w:val="center"/>
        </w:trPr>
        <w:tc>
          <w:tcPr>
            <w:tcW w:w="351" w:type="pct"/>
            <w:vAlign w:val="center"/>
          </w:tcPr>
          <w:p w14:paraId="161369C4">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9</w:t>
            </w:r>
          </w:p>
        </w:tc>
        <w:tc>
          <w:tcPr>
            <w:tcW w:w="412" w:type="pct"/>
            <w:shd w:val="clear" w:color="auto" w:fill="auto"/>
            <w:vAlign w:val="center"/>
          </w:tcPr>
          <w:p w14:paraId="4E003451">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投资管理岗</w:t>
            </w:r>
          </w:p>
        </w:tc>
        <w:tc>
          <w:tcPr>
            <w:tcW w:w="284" w:type="pct"/>
            <w:shd w:val="clear" w:color="auto" w:fill="auto"/>
            <w:vAlign w:val="center"/>
          </w:tcPr>
          <w:p w14:paraId="26F1AB4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00" w:type="pct"/>
            <w:vAlign w:val="center"/>
          </w:tcPr>
          <w:p w14:paraId="4F07764C">
            <w:pPr>
              <w:pStyle w:val="13"/>
              <w:spacing w:line="240" w:lineRule="exact"/>
              <w:jc w:val="center"/>
              <w:rPr>
                <w:rFonts w:hint="eastAsia" w:ascii="宋体" w:hAnsi="宋体" w:eastAsia="宋体" w:cs="宋体"/>
                <w:spacing w:val="1"/>
                <w:sz w:val="20"/>
                <w:szCs w:val="20"/>
                <w:lang w:eastAsia="zh-CN"/>
              </w:rPr>
            </w:pPr>
            <w:r>
              <w:rPr>
                <w:rFonts w:hint="eastAsia"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w:t>
            </w:r>
            <w:r>
              <w:rPr>
                <w:rFonts w:hint="eastAsia" w:ascii="宋体" w:hAnsi="宋体" w:eastAsia="宋体" w:cs="宋体"/>
                <w:spacing w:val="1"/>
                <w:sz w:val="20"/>
                <w:szCs w:val="20"/>
                <w:lang w:eastAsia="zh-CN"/>
              </w:rPr>
              <w:t>验</w:t>
            </w:r>
          </w:p>
        </w:tc>
        <w:tc>
          <w:tcPr>
            <w:tcW w:w="1257" w:type="pct"/>
            <w:shd w:val="clear" w:color="auto" w:fill="auto"/>
            <w:vAlign w:val="center"/>
          </w:tcPr>
          <w:p w14:paraId="404DC84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1.协助部门总监组织落实开展公司战略规划编制与制定工作；</w:t>
            </w:r>
          </w:p>
          <w:p w14:paraId="3B2856C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2.协助部门总监开展行业政策研究，并且能够有针对性地应用到投资决策、战略规划修订等各项工作中，保障研究成果落地；</w:t>
            </w:r>
          </w:p>
          <w:p w14:paraId="32E3F8C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3.协助部门总监起草各项投资管理办法，完善提升投资体系管理工作；</w:t>
            </w:r>
          </w:p>
          <w:p w14:paraId="2E659E8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4.协助部门总监负责公司及所属企业投资流程规范，高效组织开展投资决策各项工作；</w:t>
            </w:r>
          </w:p>
          <w:p w14:paraId="108531C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5.协助部门总监负责组织落实合作尽调、审计、资产评估等各项工作，确保工作成果全面性、真实性，保障投资决策科学性；</w:t>
            </w:r>
          </w:p>
          <w:p w14:paraId="472F15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6.协助部门总监负责项目合作协议、公司章程等材料编制，确保投资边界条件、风险应对等得以有效落实；</w:t>
            </w:r>
          </w:p>
          <w:p w14:paraId="003C94C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7.协助部门总监制定公司年度投资计划，确保公司及下属企业投资工作有序推进；</w:t>
            </w:r>
          </w:p>
          <w:p w14:paraId="29AAE0D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8.其他投资管理事项。</w:t>
            </w:r>
          </w:p>
        </w:tc>
        <w:tc>
          <w:tcPr>
            <w:tcW w:w="1407" w:type="pct"/>
            <w:shd w:val="clear" w:color="auto" w:fill="auto"/>
            <w:vAlign w:val="center"/>
          </w:tcPr>
          <w:p w14:paraId="5FAEDC1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1.本科及以上学历，经济学类、金融学类、管理学类等相关专业；</w:t>
            </w:r>
          </w:p>
          <w:p w14:paraId="3742B23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2.年龄在30周岁以下（1994年6月以后出生），条件优秀者可适当放宽；</w:t>
            </w:r>
          </w:p>
          <w:p w14:paraId="028FC1E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3.5年以上相关工作及岗位经历，具有产业园投资、运营或相近业务工作经验者优先；</w:t>
            </w:r>
          </w:p>
          <w:p w14:paraId="37DC8AF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4.符合上述条件且熟悉河南省各类规划或区内国有企业投资管理岗位人员可优先考虑；                                                                          5.熟练使用办公软件，具备较强的文字材料功底；</w:t>
            </w:r>
          </w:p>
          <w:p w14:paraId="5E24D8D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6.良好的个人品德和职业道德修养，具有亲和力、包容心和团队凝聚力。</w:t>
            </w:r>
          </w:p>
        </w:tc>
        <w:tc>
          <w:tcPr>
            <w:tcW w:w="277" w:type="pct"/>
            <w:shd w:val="clear" w:color="auto" w:fill="auto"/>
            <w:vAlign w:val="center"/>
          </w:tcPr>
          <w:p w14:paraId="1A48F70B">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具体薪资面议</w:t>
            </w:r>
          </w:p>
        </w:tc>
        <w:tc>
          <w:tcPr>
            <w:tcW w:w="274" w:type="pct"/>
            <w:shd w:val="clear" w:color="auto" w:fill="auto"/>
            <w:vAlign w:val="center"/>
          </w:tcPr>
          <w:p w14:paraId="175251FA">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30</w:t>
            </w:r>
            <w:r>
              <w:rPr>
                <w:rFonts w:hint="eastAsia" w:ascii="宋体" w:hAnsi="宋体" w:eastAsia="宋体" w:cs="宋体"/>
                <w:spacing w:val="1"/>
                <w:kern w:val="2"/>
                <w:sz w:val="20"/>
                <w:szCs w:val="20"/>
              </w:rPr>
              <w:t>周岁以下</w:t>
            </w:r>
          </w:p>
        </w:tc>
        <w:tc>
          <w:tcPr>
            <w:tcW w:w="435" w:type="pct"/>
            <w:shd w:val="clear" w:color="auto" w:fill="auto"/>
            <w:vAlign w:val="center"/>
          </w:tcPr>
          <w:p w14:paraId="6522262B">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rPr>
              <w:t>郑州航空港区</w:t>
            </w:r>
          </w:p>
        </w:tc>
      </w:tr>
      <w:tr w14:paraId="4A3FE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8" w:hRule="atLeast"/>
          <w:jc w:val="center"/>
        </w:trPr>
        <w:tc>
          <w:tcPr>
            <w:tcW w:w="351" w:type="pct"/>
            <w:vAlign w:val="center"/>
          </w:tcPr>
          <w:p w14:paraId="1C794B73">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10</w:t>
            </w:r>
          </w:p>
        </w:tc>
        <w:tc>
          <w:tcPr>
            <w:tcW w:w="412" w:type="pct"/>
            <w:shd w:val="clear" w:color="auto" w:fill="auto"/>
            <w:vAlign w:val="center"/>
          </w:tcPr>
          <w:p w14:paraId="4F5F580C">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销售管理岗</w:t>
            </w:r>
          </w:p>
        </w:tc>
        <w:tc>
          <w:tcPr>
            <w:tcW w:w="284" w:type="pct"/>
            <w:shd w:val="clear" w:color="auto" w:fill="auto"/>
            <w:vAlign w:val="center"/>
          </w:tcPr>
          <w:p w14:paraId="49A8943B">
            <w:pPr>
              <w:keepNext w:val="0"/>
              <w:keepLines w:val="0"/>
              <w:widowControl/>
              <w:suppressLineNumbers w:val="0"/>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300" w:type="pct"/>
            <w:vAlign w:val="center"/>
          </w:tcPr>
          <w:p w14:paraId="105B0A98">
            <w:pPr>
              <w:pStyle w:val="13"/>
              <w:spacing w:line="240" w:lineRule="exact"/>
              <w:jc w:val="center"/>
              <w:rPr>
                <w:rFonts w:hint="eastAsia" w:ascii="宋体" w:hAnsi="宋体" w:eastAsia="宋体" w:cs="宋体"/>
                <w:spacing w:val="1"/>
                <w:sz w:val="20"/>
                <w:szCs w:val="20"/>
                <w:lang w:eastAsia="zh-CN"/>
              </w:rPr>
            </w:pPr>
            <w:r>
              <w:rPr>
                <w:rFonts w:hint="eastAsia" w:cs="宋体"/>
                <w:i w:val="0"/>
                <w:iCs w:val="0"/>
                <w:color w:val="000000"/>
                <w:kern w:val="0"/>
                <w:sz w:val="20"/>
                <w:szCs w:val="20"/>
                <w:u w:val="none"/>
                <w:lang w:val="en-US" w:eastAsia="zh-CN" w:bidi="ar"/>
              </w:rPr>
              <w:t>5</w:t>
            </w:r>
            <w:r>
              <w:rPr>
                <w:rFonts w:hint="eastAsia" w:ascii="宋体" w:hAnsi="宋体" w:eastAsia="宋体" w:cs="宋体"/>
                <w:i w:val="0"/>
                <w:iCs w:val="0"/>
                <w:color w:val="000000"/>
                <w:kern w:val="0"/>
                <w:sz w:val="20"/>
                <w:szCs w:val="20"/>
                <w:u w:val="none"/>
                <w:lang w:val="en-US" w:eastAsia="zh-CN" w:bidi="ar"/>
              </w:rPr>
              <w:t>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w:t>
            </w:r>
            <w:r>
              <w:rPr>
                <w:rFonts w:hint="eastAsia" w:ascii="宋体" w:hAnsi="宋体" w:eastAsia="宋体" w:cs="宋体"/>
                <w:spacing w:val="1"/>
                <w:sz w:val="20"/>
                <w:szCs w:val="20"/>
                <w:lang w:eastAsia="zh-CN"/>
              </w:rPr>
              <w:t>验</w:t>
            </w:r>
          </w:p>
        </w:tc>
        <w:tc>
          <w:tcPr>
            <w:tcW w:w="1257" w:type="pct"/>
            <w:shd w:val="clear" w:color="auto" w:fill="auto"/>
            <w:vAlign w:val="center"/>
          </w:tcPr>
          <w:p w14:paraId="41972B0E">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1.负责全面统筹预售办理、认筹、认购、签约、备案、回款、客户满意度、客户档案、交房协同等工作；</w:t>
            </w:r>
          </w:p>
          <w:p w14:paraId="4ABB264B">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2.负责统筹事务岗对明源、云客等销售系统的管理，及时处理销售事务；对销售数据报表准确性负责；销售团队及分销、全民、老带新佣金核算审核；</w:t>
            </w:r>
          </w:p>
          <w:p w14:paraId="784AE270">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3.负责统筹客服岗办理房管局联机备案、配合预售、合同签约备案、跟进银行回款工作；负责检查客服岗客户档案规范、准确性；</w:t>
            </w:r>
          </w:p>
          <w:p w14:paraId="790D3CB4">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4.负责对外联络维护工作，确保各项对外工作开展；</w:t>
            </w:r>
          </w:p>
          <w:p w14:paraId="22A2CB8A">
            <w:pP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5.负责制定、审核发起审批各项对客的合同、要约、表单，如售前资料、商品房买卖合同，以及后台对客工作的各项流转表单及对客函件等。</w:t>
            </w:r>
          </w:p>
        </w:tc>
        <w:tc>
          <w:tcPr>
            <w:tcW w:w="1407" w:type="pct"/>
            <w:shd w:val="clear" w:color="auto" w:fill="auto"/>
            <w:vAlign w:val="center"/>
          </w:tcPr>
          <w:p w14:paraId="4C9BC57C">
            <w:pP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rPr>
              <w:t>1.</w:t>
            </w:r>
            <w:r>
              <w:rPr>
                <w:rFonts w:hint="eastAsia" w:ascii="宋体" w:hAnsi="宋体" w:eastAsia="宋体" w:cs="宋体"/>
                <w:i w:val="0"/>
                <w:iCs w:val="0"/>
                <w:color w:val="000000"/>
                <w:kern w:val="0"/>
                <w:sz w:val="20"/>
                <w:szCs w:val="20"/>
                <w:u w:val="none"/>
                <w:lang w:val="en-US" w:eastAsia="zh-CN" w:bidi="ar"/>
              </w:rPr>
              <w:t>专科及以上学历</w:t>
            </w:r>
            <w:r>
              <w:rPr>
                <w:rFonts w:hint="eastAsia" w:ascii="宋体" w:hAnsi="宋体" w:eastAsia="宋体" w:cs="宋体"/>
                <w:i w:val="0"/>
                <w:iCs w:val="0"/>
                <w:color w:val="000000"/>
                <w:sz w:val="20"/>
                <w:szCs w:val="20"/>
                <w:u w:val="none"/>
              </w:rPr>
              <w:t>，专业不限</w:t>
            </w:r>
            <w:r>
              <w:rPr>
                <w:rFonts w:hint="eastAsia" w:ascii="宋体" w:hAnsi="宋体" w:eastAsia="宋体" w:cs="宋体"/>
                <w:i w:val="0"/>
                <w:iCs w:val="0"/>
                <w:color w:val="000000"/>
                <w:sz w:val="20"/>
                <w:szCs w:val="20"/>
                <w:u w:val="none"/>
                <w:lang w:eastAsia="zh-CN"/>
              </w:rPr>
              <w:t>；</w:t>
            </w:r>
          </w:p>
          <w:p w14:paraId="5B14C969">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2.年龄在3</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周岁以下（19</w:t>
            </w:r>
            <w:r>
              <w:rPr>
                <w:rFonts w:hint="eastAsia" w:ascii="宋体" w:hAnsi="宋体" w:eastAsia="宋体" w:cs="宋体"/>
                <w:i w:val="0"/>
                <w:iCs w:val="0"/>
                <w:color w:val="000000"/>
                <w:sz w:val="20"/>
                <w:szCs w:val="20"/>
                <w:u w:val="none"/>
                <w:lang w:val="en-US" w:eastAsia="zh-CN"/>
              </w:rPr>
              <w:t>89</w:t>
            </w:r>
            <w:r>
              <w:rPr>
                <w:rFonts w:hint="eastAsia" w:ascii="宋体" w:hAnsi="宋体" w:eastAsia="宋体" w:cs="宋体"/>
                <w:i w:val="0"/>
                <w:iCs w:val="0"/>
                <w:color w:val="000000"/>
                <w:sz w:val="20"/>
                <w:szCs w:val="20"/>
                <w:u w:val="none"/>
              </w:rPr>
              <w:t>年6月以后出生），条件优秀者可适当放宽；</w:t>
            </w:r>
          </w:p>
          <w:p w14:paraId="07CB01E5">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3.具有</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年以上销售管理工作经验，具有top100房地产、国企经验者优先；</w:t>
            </w:r>
          </w:p>
          <w:p w14:paraId="2BA9D944">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4.吃苦耐劳，具备勇于开拓精神和强烈的工作责任心，良好的团队协作精神，为人正直可靠、品行端正；</w:t>
            </w:r>
          </w:p>
          <w:p w14:paraId="5906A292">
            <w:pP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rPr>
              <w:t>5.熟练掌握excel技能和具备优秀的文字处理能力。</w:t>
            </w:r>
          </w:p>
        </w:tc>
        <w:tc>
          <w:tcPr>
            <w:tcW w:w="277" w:type="pct"/>
            <w:shd w:val="clear" w:color="auto" w:fill="auto"/>
            <w:vAlign w:val="center"/>
          </w:tcPr>
          <w:p w14:paraId="75445026">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具体薪资面议</w:t>
            </w:r>
          </w:p>
        </w:tc>
        <w:tc>
          <w:tcPr>
            <w:tcW w:w="274" w:type="pct"/>
            <w:shd w:val="clear" w:color="auto" w:fill="auto"/>
            <w:vAlign w:val="center"/>
          </w:tcPr>
          <w:p w14:paraId="24EA0E16">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lang w:val="en-US" w:eastAsia="zh-CN"/>
              </w:rPr>
              <w:t>35</w:t>
            </w:r>
            <w:r>
              <w:rPr>
                <w:rFonts w:hint="eastAsia" w:ascii="宋体" w:hAnsi="宋体" w:eastAsia="宋体" w:cs="宋体"/>
                <w:spacing w:val="1"/>
                <w:kern w:val="2"/>
                <w:sz w:val="20"/>
                <w:szCs w:val="20"/>
              </w:rPr>
              <w:t>周岁以下</w:t>
            </w:r>
          </w:p>
        </w:tc>
        <w:tc>
          <w:tcPr>
            <w:tcW w:w="435" w:type="pct"/>
            <w:shd w:val="clear" w:color="auto" w:fill="auto"/>
            <w:vAlign w:val="center"/>
          </w:tcPr>
          <w:p w14:paraId="5B5E3C4C">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bidi="ar-SA"/>
              </w:rPr>
            </w:pPr>
            <w:r>
              <w:rPr>
                <w:rFonts w:hint="eastAsia" w:ascii="宋体" w:hAnsi="宋体" w:eastAsia="宋体" w:cs="宋体"/>
                <w:spacing w:val="1"/>
                <w:kern w:val="2"/>
                <w:sz w:val="20"/>
                <w:szCs w:val="20"/>
              </w:rPr>
              <w:t>郑州航空港区</w:t>
            </w:r>
          </w:p>
        </w:tc>
      </w:tr>
      <w:tr w14:paraId="28F51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7" w:hRule="atLeast"/>
          <w:jc w:val="center"/>
        </w:trPr>
        <w:tc>
          <w:tcPr>
            <w:tcW w:w="351" w:type="pct"/>
            <w:vAlign w:val="center"/>
          </w:tcPr>
          <w:p w14:paraId="09843906">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11</w:t>
            </w:r>
          </w:p>
        </w:tc>
        <w:tc>
          <w:tcPr>
            <w:tcW w:w="412" w:type="pct"/>
            <w:shd w:val="clear" w:color="auto" w:fill="auto"/>
            <w:vAlign w:val="center"/>
          </w:tcPr>
          <w:p w14:paraId="53133C3F">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变电运维岗</w:t>
            </w:r>
          </w:p>
        </w:tc>
        <w:tc>
          <w:tcPr>
            <w:tcW w:w="284" w:type="pct"/>
            <w:shd w:val="clear" w:color="auto" w:fill="auto"/>
            <w:vAlign w:val="center"/>
          </w:tcPr>
          <w:p w14:paraId="5D4495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0" w:type="pct"/>
            <w:vAlign w:val="center"/>
          </w:tcPr>
          <w:p w14:paraId="260DE83A">
            <w:pPr>
              <w:keepNext w:val="0"/>
              <w:keepLines w:val="0"/>
              <w:widowControl/>
              <w:suppressLineNumbers w:val="0"/>
              <w:jc w:val="center"/>
              <w:textAlignment w:val="center"/>
              <w:rPr>
                <w:rFonts w:hint="eastAsia" w:ascii="宋体" w:hAnsi="宋体" w:eastAsia="宋体" w:cs="宋体"/>
                <w:spacing w:val="1"/>
                <w:sz w:val="20"/>
                <w:szCs w:val="20"/>
                <w:lang w:eastAsia="zh-CN"/>
              </w:rPr>
            </w:pPr>
            <w:r>
              <w:rPr>
                <w:rFonts w:hint="eastAsia" w:ascii="宋体" w:hAnsi="宋体" w:eastAsia="宋体" w:cs="宋体"/>
                <w:i w:val="0"/>
                <w:iCs w:val="0"/>
                <w:color w:val="000000"/>
                <w:kern w:val="0"/>
                <w:sz w:val="20"/>
                <w:szCs w:val="20"/>
                <w:u w:val="none"/>
                <w:lang w:val="en-US" w:eastAsia="zh-CN" w:bidi="ar"/>
              </w:rPr>
              <w:t>3年以上相关工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作经验</w:t>
            </w:r>
          </w:p>
        </w:tc>
        <w:tc>
          <w:tcPr>
            <w:tcW w:w="1257" w:type="pct"/>
            <w:shd w:val="clear" w:color="auto" w:fill="auto"/>
            <w:vAlign w:val="center"/>
          </w:tcPr>
          <w:p w14:paraId="535988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1.负责协助班长搞好所属设备运维检修工作；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2.负责协助班长搞好班组内的各项工作；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3.负责本区域内巡视及消缺工作；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4.负责本区域内设备台账完善，运行图纸绘制工作；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5.负责本区域内新入网设备资料收集整理工作；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6.完成班组长交办的其它工作。</w:t>
            </w:r>
          </w:p>
        </w:tc>
        <w:tc>
          <w:tcPr>
            <w:tcW w:w="1407" w:type="pct"/>
            <w:shd w:val="clear" w:color="auto" w:fill="auto"/>
            <w:vAlign w:val="center"/>
          </w:tcPr>
          <w:p w14:paraId="7C920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1.本科及以上学历，工程类、管理类等相关专业；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2.具有中级以上职称/职业认证资格优先；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3.具有较强的应变能力，组织协调能力，能够应对各类突发事件；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4.持有C1以上驾照，驾龄在2年以上；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5.具有电力运维或电力工程工作经验的，优先考虑。</w:t>
            </w:r>
          </w:p>
        </w:tc>
        <w:tc>
          <w:tcPr>
            <w:tcW w:w="277" w:type="pct"/>
            <w:shd w:val="clear" w:color="auto" w:fill="auto"/>
            <w:vAlign w:val="center"/>
          </w:tcPr>
          <w:p w14:paraId="37AA0B26">
            <w:pPr>
              <w:keepNext w:val="0"/>
              <w:keepLines w:val="0"/>
              <w:widowControl/>
              <w:suppressLineNumbers w:val="0"/>
              <w:jc w:val="center"/>
              <w:textAlignment w:val="center"/>
              <w:rPr>
                <w:rFonts w:hint="eastAsia" w:ascii="宋体" w:hAnsi="宋体" w:eastAsia="宋体" w:cs="宋体"/>
                <w:spacing w:val="1"/>
                <w:kern w:val="2"/>
                <w:sz w:val="20"/>
                <w:szCs w:val="20"/>
                <w:lang w:val="en-US" w:eastAsia="zh-CN"/>
              </w:rPr>
            </w:pPr>
            <w:r>
              <w:rPr>
                <w:rFonts w:hint="eastAsia" w:ascii="宋体" w:hAnsi="宋体" w:eastAsia="宋体" w:cs="宋体"/>
                <w:i w:val="0"/>
                <w:iCs w:val="0"/>
                <w:color w:val="000000"/>
                <w:kern w:val="0"/>
                <w:sz w:val="20"/>
                <w:szCs w:val="20"/>
                <w:u w:val="none"/>
                <w:lang w:val="en-US" w:eastAsia="zh-CN" w:bidi="ar"/>
              </w:rPr>
              <w:t>3K-6K</w:t>
            </w:r>
          </w:p>
        </w:tc>
        <w:tc>
          <w:tcPr>
            <w:tcW w:w="274" w:type="pct"/>
            <w:shd w:val="clear" w:color="auto" w:fill="auto"/>
            <w:vAlign w:val="center"/>
          </w:tcPr>
          <w:p w14:paraId="128D32E6">
            <w:pPr>
              <w:keepNext w:val="0"/>
              <w:keepLines w:val="0"/>
              <w:widowControl/>
              <w:suppressLineNumbers w:val="0"/>
              <w:jc w:val="center"/>
              <w:textAlignment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45</w:t>
            </w:r>
            <w:r>
              <w:rPr>
                <w:rFonts w:hint="eastAsia" w:ascii="宋体" w:hAnsi="宋体" w:eastAsia="宋体" w:cs="宋体"/>
                <w:spacing w:val="1"/>
                <w:kern w:val="2"/>
                <w:sz w:val="20"/>
                <w:szCs w:val="20"/>
              </w:rPr>
              <w:t>周岁以下</w:t>
            </w:r>
          </w:p>
        </w:tc>
        <w:tc>
          <w:tcPr>
            <w:tcW w:w="435" w:type="pct"/>
            <w:shd w:val="clear" w:color="auto" w:fill="auto"/>
            <w:vAlign w:val="center"/>
          </w:tcPr>
          <w:p w14:paraId="2DFC3B4E">
            <w:pPr>
              <w:keepNext w:val="0"/>
              <w:keepLines w:val="0"/>
              <w:widowControl/>
              <w:suppressLineNumbers w:val="0"/>
              <w:jc w:val="center"/>
              <w:textAlignment w:val="center"/>
              <w:rPr>
                <w:rFonts w:hint="eastAsia" w:ascii="宋体" w:hAnsi="宋体" w:eastAsia="宋体" w:cs="宋体"/>
                <w:spacing w:val="1"/>
                <w:kern w:val="2"/>
                <w:sz w:val="20"/>
                <w:szCs w:val="20"/>
              </w:rPr>
            </w:pPr>
            <w:r>
              <w:rPr>
                <w:rFonts w:hint="eastAsia" w:ascii="宋体" w:hAnsi="宋体" w:eastAsia="宋体" w:cs="宋体"/>
                <w:i w:val="0"/>
                <w:iCs w:val="0"/>
                <w:color w:val="000000"/>
                <w:kern w:val="0"/>
                <w:sz w:val="20"/>
                <w:szCs w:val="20"/>
                <w:u w:val="none"/>
                <w:lang w:val="en-US" w:eastAsia="zh-CN" w:bidi="ar"/>
              </w:rPr>
              <w:t>郑州航空港区</w:t>
            </w:r>
          </w:p>
        </w:tc>
      </w:tr>
      <w:tr w14:paraId="1380F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8" w:hRule="atLeast"/>
          <w:jc w:val="center"/>
        </w:trPr>
        <w:tc>
          <w:tcPr>
            <w:tcW w:w="351" w:type="pct"/>
            <w:vAlign w:val="center"/>
          </w:tcPr>
          <w:p w14:paraId="616D88AF">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12</w:t>
            </w:r>
          </w:p>
        </w:tc>
        <w:tc>
          <w:tcPr>
            <w:tcW w:w="412" w:type="pct"/>
            <w:shd w:val="clear" w:color="auto" w:fill="auto"/>
            <w:vAlign w:val="center"/>
          </w:tcPr>
          <w:p w14:paraId="0E6D8511">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配电运维岗</w:t>
            </w:r>
          </w:p>
        </w:tc>
        <w:tc>
          <w:tcPr>
            <w:tcW w:w="284" w:type="pct"/>
            <w:shd w:val="clear" w:color="auto" w:fill="auto"/>
            <w:vAlign w:val="center"/>
          </w:tcPr>
          <w:p w14:paraId="1D4D872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0" w:type="pct"/>
            <w:vAlign w:val="center"/>
          </w:tcPr>
          <w:p w14:paraId="0FD0F9BE">
            <w:pPr>
              <w:keepNext w:val="0"/>
              <w:keepLines w:val="0"/>
              <w:widowControl/>
              <w:suppressLineNumbers w:val="0"/>
              <w:jc w:val="center"/>
              <w:textAlignment w:val="center"/>
              <w:rPr>
                <w:rFonts w:hint="eastAsia" w:ascii="宋体" w:hAnsi="宋体" w:eastAsia="宋体" w:cs="宋体"/>
                <w:spacing w:val="1"/>
                <w:sz w:val="20"/>
                <w:szCs w:val="20"/>
                <w:lang w:eastAsia="zh-CN"/>
              </w:rPr>
            </w:pPr>
            <w:r>
              <w:rPr>
                <w:rFonts w:hint="eastAsia" w:ascii="宋体" w:hAnsi="宋体" w:eastAsia="宋体" w:cs="宋体"/>
                <w:i w:val="0"/>
                <w:iCs w:val="0"/>
                <w:color w:val="000000"/>
                <w:kern w:val="0"/>
                <w:sz w:val="20"/>
                <w:szCs w:val="20"/>
                <w:u w:val="none"/>
                <w:lang w:val="en-US" w:eastAsia="zh-CN" w:bidi="ar"/>
              </w:rPr>
              <w:t>2年以上相关工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作经验</w:t>
            </w:r>
          </w:p>
        </w:tc>
        <w:tc>
          <w:tcPr>
            <w:tcW w:w="1257" w:type="pct"/>
            <w:shd w:val="clear" w:color="auto" w:fill="auto"/>
            <w:vAlign w:val="center"/>
          </w:tcPr>
          <w:p w14:paraId="3C1F40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1.负责协助班长搞好所属设备运维检修工作；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2.负责协助班长搞好班组内的各项工作；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3.负责本区域内巡视及消缺工作；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4.负责本区域内设备台账完善，运行图纸绘制工作；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5.负责本区域内新入网设备资料收集整理工作；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6.完成班组长交办的其它工作。</w:t>
            </w:r>
          </w:p>
        </w:tc>
        <w:tc>
          <w:tcPr>
            <w:tcW w:w="1407" w:type="pct"/>
            <w:shd w:val="clear" w:color="auto" w:fill="auto"/>
            <w:vAlign w:val="center"/>
          </w:tcPr>
          <w:p w14:paraId="4028A9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1.本科及以上学历，工程类、管理类等相关专业；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2.具有中级以上职称/职业认证资格优先；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3.具有较强的应变能力，组织协调能力，能够应对各类突发事件；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4.持有C1以上驾照，驾龄在2年以上；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5.具有电力运维或电力工程工作经验的，优先考虑。</w:t>
            </w:r>
          </w:p>
        </w:tc>
        <w:tc>
          <w:tcPr>
            <w:tcW w:w="277" w:type="pct"/>
            <w:shd w:val="clear" w:color="auto" w:fill="auto"/>
            <w:vAlign w:val="center"/>
          </w:tcPr>
          <w:p w14:paraId="730C6D65">
            <w:pPr>
              <w:keepNext w:val="0"/>
              <w:keepLines w:val="0"/>
              <w:widowControl/>
              <w:suppressLineNumbers w:val="0"/>
              <w:jc w:val="center"/>
              <w:textAlignment w:val="center"/>
              <w:rPr>
                <w:rFonts w:hint="eastAsia" w:ascii="宋体" w:hAnsi="宋体" w:eastAsia="宋体" w:cs="宋体"/>
                <w:spacing w:val="1"/>
                <w:kern w:val="2"/>
                <w:sz w:val="20"/>
                <w:szCs w:val="20"/>
                <w:lang w:val="en-US" w:eastAsia="zh-CN"/>
              </w:rPr>
            </w:pPr>
            <w:r>
              <w:rPr>
                <w:rFonts w:hint="eastAsia" w:ascii="宋体" w:hAnsi="宋体" w:eastAsia="宋体" w:cs="宋体"/>
                <w:i w:val="0"/>
                <w:iCs w:val="0"/>
                <w:color w:val="000000"/>
                <w:kern w:val="0"/>
                <w:sz w:val="20"/>
                <w:szCs w:val="20"/>
                <w:u w:val="none"/>
                <w:lang w:val="en-US" w:eastAsia="zh-CN" w:bidi="ar"/>
              </w:rPr>
              <w:t>3K-6K</w:t>
            </w:r>
          </w:p>
        </w:tc>
        <w:tc>
          <w:tcPr>
            <w:tcW w:w="274" w:type="pct"/>
            <w:shd w:val="clear" w:color="auto" w:fill="auto"/>
            <w:vAlign w:val="center"/>
          </w:tcPr>
          <w:p w14:paraId="71DE0C3E">
            <w:pPr>
              <w:keepNext w:val="0"/>
              <w:keepLines w:val="0"/>
              <w:widowControl/>
              <w:suppressLineNumbers w:val="0"/>
              <w:jc w:val="center"/>
              <w:textAlignment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45</w:t>
            </w:r>
            <w:r>
              <w:rPr>
                <w:rFonts w:hint="eastAsia" w:ascii="宋体" w:hAnsi="宋体" w:eastAsia="宋体" w:cs="宋体"/>
                <w:spacing w:val="1"/>
                <w:kern w:val="2"/>
                <w:sz w:val="20"/>
                <w:szCs w:val="20"/>
              </w:rPr>
              <w:t>周岁以下</w:t>
            </w:r>
          </w:p>
        </w:tc>
        <w:tc>
          <w:tcPr>
            <w:tcW w:w="435" w:type="pct"/>
            <w:shd w:val="clear" w:color="auto" w:fill="auto"/>
            <w:vAlign w:val="center"/>
          </w:tcPr>
          <w:p w14:paraId="10E4E046">
            <w:pPr>
              <w:keepNext w:val="0"/>
              <w:keepLines w:val="0"/>
              <w:widowControl/>
              <w:suppressLineNumbers w:val="0"/>
              <w:jc w:val="center"/>
              <w:textAlignment w:val="center"/>
              <w:rPr>
                <w:rFonts w:hint="eastAsia" w:ascii="宋体" w:hAnsi="宋体" w:eastAsia="宋体" w:cs="宋体"/>
                <w:spacing w:val="1"/>
                <w:kern w:val="2"/>
                <w:sz w:val="20"/>
                <w:szCs w:val="20"/>
              </w:rPr>
            </w:pPr>
            <w:r>
              <w:rPr>
                <w:rFonts w:hint="eastAsia" w:ascii="宋体" w:hAnsi="宋体" w:eastAsia="宋体" w:cs="宋体"/>
                <w:i w:val="0"/>
                <w:iCs w:val="0"/>
                <w:color w:val="000000"/>
                <w:kern w:val="0"/>
                <w:sz w:val="20"/>
                <w:szCs w:val="20"/>
                <w:u w:val="none"/>
                <w:lang w:val="en-US" w:eastAsia="zh-CN" w:bidi="ar"/>
              </w:rPr>
              <w:t>郑州航空港区</w:t>
            </w:r>
          </w:p>
        </w:tc>
      </w:tr>
      <w:tr w14:paraId="2BC70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7" w:hRule="atLeast"/>
          <w:jc w:val="center"/>
        </w:trPr>
        <w:tc>
          <w:tcPr>
            <w:tcW w:w="351" w:type="pct"/>
            <w:vAlign w:val="center"/>
          </w:tcPr>
          <w:p w14:paraId="3A599183">
            <w:pPr>
              <w:pStyle w:val="6"/>
              <w:widowControl/>
              <w:spacing w:before="0" w:beforeAutospacing="0" w:after="0" w:afterAutospacing="0" w:line="240" w:lineRule="exact"/>
              <w:jc w:val="center"/>
              <w:rPr>
                <w:rFonts w:hint="default"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13</w:t>
            </w:r>
          </w:p>
        </w:tc>
        <w:tc>
          <w:tcPr>
            <w:tcW w:w="412" w:type="pct"/>
            <w:shd w:val="clear" w:color="auto" w:fill="auto"/>
            <w:vAlign w:val="center"/>
          </w:tcPr>
          <w:p w14:paraId="2F5928EB">
            <w:pPr>
              <w:pStyle w:val="6"/>
              <w:widowControl/>
              <w:spacing w:before="0" w:beforeAutospacing="0" w:after="0" w:afterAutospacing="0" w:line="240" w:lineRule="exact"/>
              <w:jc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供电所运维岗</w:t>
            </w:r>
          </w:p>
        </w:tc>
        <w:tc>
          <w:tcPr>
            <w:tcW w:w="284" w:type="pct"/>
            <w:shd w:val="clear" w:color="auto" w:fill="auto"/>
            <w:vAlign w:val="center"/>
          </w:tcPr>
          <w:p w14:paraId="7DD3DD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300" w:type="pct"/>
            <w:vAlign w:val="center"/>
          </w:tcPr>
          <w:p w14:paraId="6A764B77">
            <w:pPr>
              <w:keepNext w:val="0"/>
              <w:keepLines w:val="0"/>
              <w:widowControl/>
              <w:suppressLineNumbers w:val="0"/>
              <w:jc w:val="center"/>
              <w:textAlignment w:val="center"/>
              <w:rPr>
                <w:rFonts w:hint="eastAsia" w:ascii="宋体" w:hAnsi="宋体" w:eastAsia="宋体" w:cs="宋体"/>
                <w:spacing w:val="1"/>
                <w:sz w:val="20"/>
                <w:szCs w:val="20"/>
                <w:lang w:eastAsia="zh-CN"/>
              </w:rPr>
            </w:pPr>
            <w:r>
              <w:rPr>
                <w:rFonts w:hint="eastAsia" w:ascii="宋体" w:hAnsi="宋体" w:eastAsia="宋体" w:cs="宋体"/>
                <w:i w:val="0"/>
                <w:iCs w:val="0"/>
                <w:color w:val="000000"/>
                <w:kern w:val="0"/>
                <w:sz w:val="20"/>
                <w:szCs w:val="20"/>
                <w:u w:val="none"/>
                <w:lang w:val="en-US" w:eastAsia="zh-CN" w:bidi="ar"/>
              </w:rPr>
              <w:t>4年以上相关工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作经验</w:t>
            </w:r>
          </w:p>
        </w:tc>
        <w:tc>
          <w:tcPr>
            <w:tcW w:w="1257" w:type="pct"/>
            <w:shd w:val="clear" w:color="auto" w:fill="auto"/>
            <w:vAlign w:val="center"/>
          </w:tcPr>
          <w:p w14:paraId="22527E9E">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1.负责低压报装全流程，负责供电区域内10kv及以下中间检查、竣工验收及送电全过程工作；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2.负责供电区域内居民配电房10千伏及以下设备、线路、变压器、始端箱、分支箱、居民一户一表的运行、维护、抢修、检修及协助开展用电检查工作；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3.负责供电区域内居民配配电房整体运维管理，巡视消缺，建立缺陷统计台账，定期汇总上报；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4.负责供电所派发故障报修类工单的处理和回复工作，负责运维故障处理规范化要求，定期组织优质服务培训；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5.完成领导交办的其他业务。</w:t>
            </w:r>
          </w:p>
        </w:tc>
        <w:tc>
          <w:tcPr>
            <w:tcW w:w="1407" w:type="pct"/>
            <w:shd w:val="clear" w:color="auto" w:fill="auto"/>
            <w:vAlign w:val="center"/>
          </w:tcPr>
          <w:p w14:paraId="3EC961C1">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1.本科及以上学历，电气工程类等相关专业；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2.具有中级以上职称/职业认证资格优先；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3.具有较强的应变能力，组织协调能力，能够应对各类突发事件；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4.持有C1以上驾照，驾龄在2年以上；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5.具有电力运维或电力工程工作经验的，优先考虑。</w:t>
            </w:r>
          </w:p>
        </w:tc>
        <w:tc>
          <w:tcPr>
            <w:tcW w:w="277" w:type="pct"/>
            <w:shd w:val="clear" w:color="auto" w:fill="auto"/>
            <w:vAlign w:val="center"/>
          </w:tcPr>
          <w:p w14:paraId="3E6452FE">
            <w:pPr>
              <w:keepNext w:val="0"/>
              <w:keepLines w:val="0"/>
              <w:widowControl/>
              <w:suppressLineNumbers w:val="0"/>
              <w:jc w:val="center"/>
              <w:textAlignment w:val="center"/>
              <w:rPr>
                <w:rFonts w:hint="eastAsia" w:ascii="宋体" w:hAnsi="宋体" w:eastAsia="宋体" w:cs="宋体"/>
                <w:spacing w:val="1"/>
                <w:kern w:val="2"/>
                <w:sz w:val="20"/>
                <w:szCs w:val="20"/>
                <w:lang w:val="en-US" w:eastAsia="zh-CN"/>
              </w:rPr>
            </w:pPr>
            <w:r>
              <w:rPr>
                <w:rFonts w:hint="eastAsia" w:ascii="宋体" w:hAnsi="宋体" w:eastAsia="宋体" w:cs="宋体"/>
                <w:i w:val="0"/>
                <w:iCs w:val="0"/>
                <w:color w:val="000000"/>
                <w:kern w:val="0"/>
                <w:sz w:val="20"/>
                <w:szCs w:val="20"/>
                <w:u w:val="none"/>
                <w:lang w:val="en-US" w:eastAsia="zh-CN" w:bidi="ar"/>
              </w:rPr>
              <w:t>3K-6K</w:t>
            </w:r>
          </w:p>
        </w:tc>
        <w:tc>
          <w:tcPr>
            <w:tcW w:w="274" w:type="pct"/>
            <w:shd w:val="clear" w:color="auto" w:fill="auto"/>
            <w:vAlign w:val="center"/>
          </w:tcPr>
          <w:p w14:paraId="54A218C6">
            <w:pPr>
              <w:keepNext w:val="0"/>
              <w:keepLines w:val="0"/>
              <w:widowControl/>
              <w:suppressLineNumbers w:val="0"/>
              <w:jc w:val="center"/>
              <w:textAlignment w:val="center"/>
              <w:rPr>
                <w:rFonts w:hint="eastAsia" w:ascii="宋体" w:hAnsi="宋体" w:eastAsia="宋体" w:cs="宋体"/>
                <w:spacing w:val="1"/>
                <w:kern w:val="2"/>
                <w:sz w:val="20"/>
                <w:szCs w:val="20"/>
                <w:lang w:val="en-US" w:eastAsia="zh-CN"/>
              </w:rPr>
            </w:pPr>
            <w:r>
              <w:rPr>
                <w:rFonts w:hint="eastAsia" w:ascii="宋体" w:hAnsi="宋体" w:eastAsia="宋体" w:cs="宋体"/>
                <w:spacing w:val="1"/>
                <w:kern w:val="2"/>
                <w:sz w:val="20"/>
                <w:szCs w:val="20"/>
                <w:lang w:val="en-US" w:eastAsia="zh-CN"/>
              </w:rPr>
              <w:t>45</w:t>
            </w:r>
            <w:r>
              <w:rPr>
                <w:rFonts w:hint="eastAsia" w:ascii="宋体" w:hAnsi="宋体" w:eastAsia="宋体" w:cs="宋体"/>
                <w:spacing w:val="1"/>
                <w:kern w:val="2"/>
                <w:sz w:val="20"/>
                <w:szCs w:val="20"/>
              </w:rPr>
              <w:t>周岁以下</w:t>
            </w:r>
          </w:p>
        </w:tc>
        <w:tc>
          <w:tcPr>
            <w:tcW w:w="435" w:type="pct"/>
            <w:shd w:val="clear" w:color="auto" w:fill="auto"/>
            <w:vAlign w:val="center"/>
          </w:tcPr>
          <w:p w14:paraId="2E1A29BD">
            <w:pPr>
              <w:keepNext w:val="0"/>
              <w:keepLines w:val="0"/>
              <w:widowControl/>
              <w:suppressLineNumbers w:val="0"/>
              <w:jc w:val="center"/>
              <w:textAlignment w:val="center"/>
              <w:rPr>
                <w:rFonts w:hint="eastAsia" w:ascii="宋体" w:hAnsi="宋体" w:eastAsia="宋体" w:cs="宋体"/>
                <w:spacing w:val="1"/>
                <w:kern w:val="2"/>
                <w:sz w:val="20"/>
                <w:szCs w:val="20"/>
              </w:rPr>
            </w:pPr>
            <w:r>
              <w:rPr>
                <w:rFonts w:hint="eastAsia" w:ascii="宋体" w:hAnsi="宋体" w:eastAsia="宋体" w:cs="宋体"/>
                <w:i w:val="0"/>
                <w:iCs w:val="0"/>
                <w:color w:val="000000"/>
                <w:kern w:val="0"/>
                <w:sz w:val="20"/>
                <w:szCs w:val="20"/>
                <w:u w:val="none"/>
                <w:lang w:val="en-US" w:eastAsia="zh-CN" w:bidi="ar"/>
              </w:rPr>
              <w:t>郑州航空港区</w:t>
            </w:r>
          </w:p>
        </w:tc>
      </w:tr>
    </w:tbl>
    <w:p w14:paraId="122FA0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vanish/>
          <w:color w:val="000000"/>
          <w:sz w:val="32"/>
          <w:szCs w:val="32"/>
        </w:rPr>
      </w:pPr>
    </w:p>
    <w:sectPr>
      <w:footerReference r:id="rId3" w:type="default"/>
      <w:pgSz w:w="16838" w:h="11905" w:orient="landscape"/>
      <w:pgMar w:top="1015" w:right="1157" w:bottom="0" w:left="1140" w:header="0" w:footer="283"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5ACDCE-9E81-436E-8647-9CA557F3D9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embedRegular r:id="rId2" w:fontKey="{AB511F0A-869C-409A-B0EB-527597D69BB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298FB">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A6E0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EA6E01">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jliMzRjYmY3NmZkYjA4NTA4YjJhMjQ1YTE5ZDgifQ=="/>
  </w:docVars>
  <w:rsids>
    <w:rsidRoot w:val="00136AB6"/>
    <w:rsid w:val="00122BE8"/>
    <w:rsid w:val="00136AB6"/>
    <w:rsid w:val="001A7483"/>
    <w:rsid w:val="001D3CA5"/>
    <w:rsid w:val="002022C4"/>
    <w:rsid w:val="002D05A7"/>
    <w:rsid w:val="003657F3"/>
    <w:rsid w:val="004579C1"/>
    <w:rsid w:val="00514F0A"/>
    <w:rsid w:val="00524E19"/>
    <w:rsid w:val="00525511"/>
    <w:rsid w:val="005B6ED8"/>
    <w:rsid w:val="005C0AF7"/>
    <w:rsid w:val="005C6574"/>
    <w:rsid w:val="005F734C"/>
    <w:rsid w:val="006752E2"/>
    <w:rsid w:val="006B7FCB"/>
    <w:rsid w:val="00700235"/>
    <w:rsid w:val="00793B06"/>
    <w:rsid w:val="007E09F7"/>
    <w:rsid w:val="00813332"/>
    <w:rsid w:val="00840DB0"/>
    <w:rsid w:val="00851B71"/>
    <w:rsid w:val="008A418F"/>
    <w:rsid w:val="008E044E"/>
    <w:rsid w:val="00954388"/>
    <w:rsid w:val="009B5E10"/>
    <w:rsid w:val="00A562BB"/>
    <w:rsid w:val="00AD7338"/>
    <w:rsid w:val="00B74517"/>
    <w:rsid w:val="00BF3895"/>
    <w:rsid w:val="00C51D20"/>
    <w:rsid w:val="00C52E63"/>
    <w:rsid w:val="00CB6B89"/>
    <w:rsid w:val="00D074CA"/>
    <w:rsid w:val="00DB087B"/>
    <w:rsid w:val="00E62831"/>
    <w:rsid w:val="00EE67F8"/>
    <w:rsid w:val="00F6581A"/>
    <w:rsid w:val="00F81E4C"/>
    <w:rsid w:val="014E45AB"/>
    <w:rsid w:val="02331ABF"/>
    <w:rsid w:val="036068E4"/>
    <w:rsid w:val="03AC7D7B"/>
    <w:rsid w:val="04444BC0"/>
    <w:rsid w:val="04B05649"/>
    <w:rsid w:val="04C2712A"/>
    <w:rsid w:val="05E41A4E"/>
    <w:rsid w:val="05FD3BC5"/>
    <w:rsid w:val="069A6270"/>
    <w:rsid w:val="06B62CBE"/>
    <w:rsid w:val="06C76C7A"/>
    <w:rsid w:val="06D207DD"/>
    <w:rsid w:val="06E25862"/>
    <w:rsid w:val="07487DBA"/>
    <w:rsid w:val="077B3020"/>
    <w:rsid w:val="07AF1BE8"/>
    <w:rsid w:val="07B223CE"/>
    <w:rsid w:val="08597DA5"/>
    <w:rsid w:val="08A17F8C"/>
    <w:rsid w:val="08FE218C"/>
    <w:rsid w:val="0B1A7681"/>
    <w:rsid w:val="0B7C44D7"/>
    <w:rsid w:val="0B9F1F73"/>
    <w:rsid w:val="0C566AD6"/>
    <w:rsid w:val="0C7E602C"/>
    <w:rsid w:val="0D222E5C"/>
    <w:rsid w:val="0D645222"/>
    <w:rsid w:val="0D97716A"/>
    <w:rsid w:val="0DBB342A"/>
    <w:rsid w:val="0EE51F96"/>
    <w:rsid w:val="0EFD76DC"/>
    <w:rsid w:val="0F384BB8"/>
    <w:rsid w:val="0F4B1C5B"/>
    <w:rsid w:val="0F535C11"/>
    <w:rsid w:val="0FF15C9D"/>
    <w:rsid w:val="0FFE195E"/>
    <w:rsid w:val="1001144E"/>
    <w:rsid w:val="101A606C"/>
    <w:rsid w:val="104650B3"/>
    <w:rsid w:val="104F3F68"/>
    <w:rsid w:val="10A100D7"/>
    <w:rsid w:val="10DC1574"/>
    <w:rsid w:val="11763776"/>
    <w:rsid w:val="12667AA5"/>
    <w:rsid w:val="127001C5"/>
    <w:rsid w:val="13166B89"/>
    <w:rsid w:val="13207E3D"/>
    <w:rsid w:val="140B464A"/>
    <w:rsid w:val="14B46A8F"/>
    <w:rsid w:val="15501C3A"/>
    <w:rsid w:val="160F2831"/>
    <w:rsid w:val="164D3FE5"/>
    <w:rsid w:val="16AC0229"/>
    <w:rsid w:val="16EB2510"/>
    <w:rsid w:val="174D31CB"/>
    <w:rsid w:val="17CF598E"/>
    <w:rsid w:val="180715CC"/>
    <w:rsid w:val="18133ACD"/>
    <w:rsid w:val="18B76B4E"/>
    <w:rsid w:val="18E84F59"/>
    <w:rsid w:val="1A057D8D"/>
    <w:rsid w:val="1A5D3725"/>
    <w:rsid w:val="1A8C7B66"/>
    <w:rsid w:val="1AE14356"/>
    <w:rsid w:val="1BA956EB"/>
    <w:rsid w:val="1BB967B7"/>
    <w:rsid w:val="1BE476C1"/>
    <w:rsid w:val="1C636C39"/>
    <w:rsid w:val="1CD64F91"/>
    <w:rsid w:val="1D743260"/>
    <w:rsid w:val="1DB72684"/>
    <w:rsid w:val="1EC024D4"/>
    <w:rsid w:val="1ECC0E79"/>
    <w:rsid w:val="1F6B2440"/>
    <w:rsid w:val="1FA64E3F"/>
    <w:rsid w:val="1FCB0CC4"/>
    <w:rsid w:val="200C59D1"/>
    <w:rsid w:val="20346CD6"/>
    <w:rsid w:val="20857532"/>
    <w:rsid w:val="21725D08"/>
    <w:rsid w:val="21A06EBB"/>
    <w:rsid w:val="2217065D"/>
    <w:rsid w:val="224F4B7E"/>
    <w:rsid w:val="23260569"/>
    <w:rsid w:val="23A93537"/>
    <w:rsid w:val="23BF71FF"/>
    <w:rsid w:val="23CE2F9E"/>
    <w:rsid w:val="240370EB"/>
    <w:rsid w:val="249064A5"/>
    <w:rsid w:val="24A56235"/>
    <w:rsid w:val="252D1F17"/>
    <w:rsid w:val="25DD396C"/>
    <w:rsid w:val="25FF1C5D"/>
    <w:rsid w:val="26F96584"/>
    <w:rsid w:val="2729330D"/>
    <w:rsid w:val="274C4E88"/>
    <w:rsid w:val="27A74232"/>
    <w:rsid w:val="282E6701"/>
    <w:rsid w:val="282F4953"/>
    <w:rsid w:val="299B2F86"/>
    <w:rsid w:val="29C516C1"/>
    <w:rsid w:val="2A0246CD"/>
    <w:rsid w:val="2AA809EC"/>
    <w:rsid w:val="2AF53506"/>
    <w:rsid w:val="2BBA3241"/>
    <w:rsid w:val="2C7843EE"/>
    <w:rsid w:val="2C815051"/>
    <w:rsid w:val="2CC338BC"/>
    <w:rsid w:val="2CD45AC9"/>
    <w:rsid w:val="2CE52693"/>
    <w:rsid w:val="2D2D1A61"/>
    <w:rsid w:val="2D860CF9"/>
    <w:rsid w:val="2F48454C"/>
    <w:rsid w:val="2F5E78CC"/>
    <w:rsid w:val="30395C43"/>
    <w:rsid w:val="30A13F14"/>
    <w:rsid w:val="30E02716"/>
    <w:rsid w:val="30EF5B45"/>
    <w:rsid w:val="31994BEB"/>
    <w:rsid w:val="32AC3044"/>
    <w:rsid w:val="32E26A66"/>
    <w:rsid w:val="33460DA3"/>
    <w:rsid w:val="34496D9C"/>
    <w:rsid w:val="34565D9D"/>
    <w:rsid w:val="35691CCF"/>
    <w:rsid w:val="3608233F"/>
    <w:rsid w:val="36AE1139"/>
    <w:rsid w:val="36BE6EA2"/>
    <w:rsid w:val="36E83F1F"/>
    <w:rsid w:val="37B564F7"/>
    <w:rsid w:val="37E64902"/>
    <w:rsid w:val="381E3019"/>
    <w:rsid w:val="38B44A00"/>
    <w:rsid w:val="39290F4A"/>
    <w:rsid w:val="395E3999"/>
    <w:rsid w:val="396039FE"/>
    <w:rsid w:val="3A045513"/>
    <w:rsid w:val="3A145757"/>
    <w:rsid w:val="3A295782"/>
    <w:rsid w:val="3A52002D"/>
    <w:rsid w:val="3A5C0EAC"/>
    <w:rsid w:val="3A7153F7"/>
    <w:rsid w:val="3AA34D2C"/>
    <w:rsid w:val="3AB17449"/>
    <w:rsid w:val="3AB6680E"/>
    <w:rsid w:val="3B253993"/>
    <w:rsid w:val="3C6B3628"/>
    <w:rsid w:val="3DB86C49"/>
    <w:rsid w:val="3E1C107E"/>
    <w:rsid w:val="3E2B306F"/>
    <w:rsid w:val="3E32264F"/>
    <w:rsid w:val="3F536D21"/>
    <w:rsid w:val="3F6902F3"/>
    <w:rsid w:val="4028184D"/>
    <w:rsid w:val="40325E73"/>
    <w:rsid w:val="408829FA"/>
    <w:rsid w:val="40D21EC7"/>
    <w:rsid w:val="42470693"/>
    <w:rsid w:val="430D71E7"/>
    <w:rsid w:val="449000D0"/>
    <w:rsid w:val="455C4456"/>
    <w:rsid w:val="45AA6F6F"/>
    <w:rsid w:val="460743C1"/>
    <w:rsid w:val="4617438A"/>
    <w:rsid w:val="46957C1F"/>
    <w:rsid w:val="46E93AC7"/>
    <w:rsid w:val="472745EF"/>
    <w:rsid w:val="48194880"/>
    <w:rsid w:val="482C4949"/>
    <w:rsid w:val="485E1951"/>
    <w:rsid w:val="493D00FA"/>
    <w:rsid w:val="4A111CB3"/>
    <w:rsid w:val="4A370FED"/>
    <w:rsid w:val="4AB16D3C"/>
    <w:rsid w:val="4BC0573E"/>
    <w:rsid w:val="4C9646F1"/>
    <w:rsid w:val="4C9E0865"/>
    <w:rsid w:val="4D333CEE"/>
    <w:rsid w:val="4E810A89"/>
    <w:rsid w:val="4EC87212"/>
    <w:rsid w:val="4F4D5FC8"/>
    <w:rsid w:val="4F934F18"/>
    <w:rsid w:val="4FA15887"/>
    <w:rsid w:val="4FAA5DDF"/>
    <w:rsid w:val="4FBD2859"/>
    <w:rsid w:val="4FC155E1"/>
    <w:rsid w:val="510241F2"/>
    <w:rsid w:val="51361FFF"/>
    <w:rsid w:val="515626A1"/>
    <w:rsid w:val="516C5A20"/>
    <w:rsid w:val="517F7502"/>
    <w:rsid w:val="527F1783"/>
    <w:rsid w:val="53740BBC"/>
    <w:rsid w:val="53F87A3F"/>
    <w:rsid w:val="545A6004"/>
    <w:rsid w:val="54947768"/>
    <w:rsid w:val="55937A20"/>
    <w:rsid w:val="56AD4B11"/>
    <w:rsid w:val="56D842AF"/>
    <w:rsid w:val="56E535DA"/>
    <w:rsid w:val="572648C3"/>
    <w:rsid w:val="57601B83"/>
    <w:rsid w:val="578B3EAF"/>
    <w:rsid w:val="579E17F2"/>
    <w:rsid w:val="57C32112"/>
    <w:rsid w:val="58020E8D"/>
    <w:rsid w:val="585A705F"/>
    <w:rsid w:val="58CC21D4"/>
    <w:rsid w:val="58F06F37"/>
    <w:rsid w:val="591B0458"/>
    <w:rsid w:val="59E75CE1"/>
    <w:rsid w:val="5A920BA5"/>
    <w:rsid w:val="5AB20948"/>
    <w:rsid w:val="5ACE5056"/>
    <w:rsid w:val="5B975D90"/>
    <w:rsid w:val="5BB24978"/>
    <w:rsid w:val="5C0C3037"/>
    <w:rsid w:val="5C142F3C"/>
    <w:rsid w:val="5C965D09"/>
    <w:rsid w:val="5D893E40"/>
    <w:rsid w:val="5E0B036F"/>
    <w:rsid w:val="5EEB4428"/>
    <w:rsid w:val="5F0454EA"/>
    <w:rsid w:val="5F2B6F1B"/>
    <w:rsid w:val="5F2D4A41"/>
    <w:rsid w:val="5F5556F3"/>
    <w:rsid w:val="5F585836"/>
    <w:rsid w:val="5FA36AB1"/>
    <w:rsid w:val="602816AC"/>
    <w:rsid w:val="60341DFF"/>
    <w:rsid w:val="60911000"/>
    <w:rsid w:val="60E6759D"/>
    <w:rsid w:val="6138147B"/>
    <w:rsid w:val="61646714"/>
    <w:rsid w:val="61F41846"/>
    <w:rsid w:val="620344DD"/>
    <w:rsid w:val="62DD677E"/>
    <w:rsid w:val="6342769F"/>
    <w:rsid w:val="63607CF7"/>
    <w:rsid w:val="63FF3ECC"/>
    <w:rsid w:val="644F7208"/>
    <w:rsid w:val="64804373"/>
    <w:rsid w:val="6589499B"/>
    <w:rsid w:val="659627F6"/>
    <w:rsid w:val="66666657"/>
    <w:rsid w:val="674072DB"/>
    <w:rsid w:val="67696832"/>
    <w:rsid w:val="677B6565"/>
    <w:rsid w:val="691C78D4"/>
    <w:rsid w:val="6A3F1ACC"/>
    <w:rsid w:val="6B3E3B32"/>
    <w:rsid w:val="6DCF13B9"/>
    <w:rsid w:val="6E00474B"/>
    <w:rsid w:val="6F3040D9"/>
    <w:rsid w:val="6FC34F4E"/>
    <w:rsid w:val="718129CA"/>
    <w:rsid w:val="718A5D23"/>
    <w:rsid w:val="71B52674"/>
    <w:rsid w:val="71CF7BDA"/>
    <w:rsid w:val="73A40BF2"/>
    <w:rsid w:val="73CF3EC1"/>
    <w:rsid w:val="7440091B"/>
    <w:rsid w:val="756D1BE3"/>
    <w:rsid w:val="75C75000"/>
    <w:rsid w:val="75C8506C"/>
    <w:rsid w:val="76463CCB"/>
    <w:rsid w:val="76B4114C"/>
    <w:rsid w:val="77E12415"/>
    <w:rsid w:val="79E9615A"/>
    <w:rsid w:val="7A010B4C"/>
    <w:rsid w:val="7A7632E8"/>
    <w:rsid w:val="7BF00E78"/>
    <w:rsid w:val="7BFC5A6F"/>
    <w:rsid w:val="7BFD5343"/>
    <w:rsid w:val="7CB65C1E"/>
    <w:rsid w:val="7CFA3BCB"/>
    <w:rsid w:val="7F5434CC"/>
    <w:rsid w:val="7FCC6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rFonts w:ascii="Times New Roman" w:hAnsi="Times New Roman" w:eastAsia="宋体" w:cs="Times New Roman"/>
      <w:b/>
      <w:kern w:val="44"/>
      <w:sz w:val="44"/>
    </w:rPr>
  </w:style>
  <w:style w:type="paragraph" w:styleId="3">
    <w:name w:val="heading 2"/>
    <w:basedOn w:val="1"/>
    <w:next w:val="1"/>
    <w:autoRedefine/>
    <w:qFormat/>
    <w:uiPriority w:val="0"/>
    <w:pPr>
      <w:spacing w:line="567" w:lineRule="atLeast"/>
      <w:jc w:val="center"/>
      <w:outlineLvl w:val="1"/>
    </w:pPr>
    <w:rPr>
      <w:rFonts w:eastAsia="黑体"/>
      <w:color w:val="000000"/>
      <w:sz w:val="32"/>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100" w:beforeAutospacing="1" w:after="100" w:afterAutospacing="1"/>
      <w:jc w:val="left"/>
    </w:pPr>
    <w:rPr>
      <w:rFonts w:cs="Times New Roman"/>
      <w:kern w:val="0"/>
      <w:sz w:val="24"/>
    </w:rPr>
  </w:style>
  <w:style w:type="character" w:styleId="9">
    <w:name w:val="Strong"/>
    <w:autoRedefine/>
    <w:qFormat/>
    <w:uiPriority w:val="0"/>
    <w:rPr>
      <w:b/>
    </w:rPr>
  </w:style>
  <w:style w:type="character" w:styleId="10">
    <w:name w:val="Hyperlink"/>
    <w:basedOn w:val="8"/>
    <w:qFormat/>
    <w:uiPriority w:val="0"/>
    <w:rPr>
      <w:color w:val="0000FF"/>
      <w:u w:val="single"/>
    </w:rPr>
  </w:style>
  <w:style w:type="paragraph" w:styleId="11">
    <w:name w:val="List Paragraph"/>
    <w:basedOn w:val="1"/>
    <w:autoRedefine/>
    <w:qFormat/>
    <w:uiPriority w:val="34"/>
    <w:pPr>
      <w:ind w:firstLine="420" w:firstLineChars="200"/>
    </w:pPr>
    <w:rPr>
      <w:rFonts w:ascii="Calibri" w:hAnsi="Calibri" w:eastAsia="宋体" w:cs="Times New Roman"/>
      <w:szCs w:val="22"/>
    </w:rPr>
  </w:style>
  <w:style w:type="paragraph" w:customStyle="1" w:styleId="12">
    <w:name w:val="p1"/>
    <w:basedOn w:val="1"/>
    <w:link w:val="15"/>
    <w:autoRedefine/>
    <w:qFormat/>
    <w:uiPriority w:val="0"/>
    <w:pPr>
      <w:widowControl/>
      <w:jc w:val="left"/>
    </w:pPr>
    <w:rPr>
      <w:rFonts w:ascii="Helvetica" w:hAnsi="Helvetica" w:cs="Times New Roman"/>
      <w:kern w:val="0"/>
      <w:sz w:val="18"/>
      <w:szCs w:val="18"/>
    </w:rPr>
  </w:style>
  <w:style w:type="paragraph" w:customStyle="1" w:styleId="13">
    <w:name w:val="Table Text"/>
    <w:basedOn w:val="1"/>
    <w:link w:val="16"/>
    <w:autoRedefine/>
    <w:semiHidden/>
    <w:qFormat/>
    <w:uiPriority w:val="0"/>
    <w:rPr>
      <w:rFonts w:ascii="宋体" w:hAnsi="宋体" w:eastAsia="宋体" w:cs="宋体"/>
      <w:sz w:val="15"/>
      <w:szCs w:val="15"/>
      <w:lang w:eastAsia="en-US"/>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character" w:customStyle="1" w:styleId="15">
    <w:name w:val="p1 Char"/>
    <w:link w:val="12"/>
    <w:autoRedefine/>
    <w:qFormat/>
    <w:uiPriority w:val="0"/>
    <w:rPr>
      <w:rFonts w:ascii="Helvetica" w:hAnsi="Helvetica" w:cs="Times New Roman"/>
      <w:kern w:val="0"/>
      <w:sz w:val="18"/>
      <w:szCs w:val="18"/>
    </w:rPr>
  </w:style>
  <w:style w:type="character" w:customStyle="1" w:styleId="16">
    <w:name w:val="Table Text Char"/>
    <w:link w:val="13"/>
    <w:autoRedefine/>
    <w:qFormat/>
    <w:uiPriority w:val="0"/>
    <w:rPr>
      <w:rFonts w:ascii="宋体" w:hAnsi="宋体" w:eastAsia="宋体" w:cs="宋体"/>
      <w:sz w:val="15"/>
      <w:szCs w:val="15"/>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5601</Words>
  <Characters>5839</Characters>
  <Lines>11</Lines>
  <Paragraphs>3</Paragraphs>
  <TotalTime>25</TotalTime>
  <ScaleCrop>false</ScaleCrop>
  <LinksUpToDate>false</LinksUpToDate>
  <CharactersWithSpaces>5913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2024-05-06T04:50:00Z</dcterms:created>
  <dc:creator>80708</dc:creator>
  <cp:lastModifiedBy>哲</cp:lastModifiedBy>
  <cp:lastPrinted>2024-06-25T01:13:00Z</cp:lastPrinted>
  <dcterms:modified xsi:type="dcterms:W3CDTF">2025-04-10T03:48:16Z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A94F7E12BF6843E4BBA12C7FF60C6EA8_13</vt:lpwstr>
  </property>
  <property fmtid="{D5CDD505-2E9C-101B-9397-08002B2CF9AE}" pid="4" name="KSOTemplateDocerSaveRecord">
    <vt:lpwstr>eyJoZGlkIjoiMDFiNDA5Mzc1YzkzY2M2MDk0ZDk5YzJlNDFjNzhmYmUiLCJ1c2VySWQiOiIyMzY3OTYzNDEifQ==</vt:lpwstr>
  </property>
</Properties>
</file>